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方正小标宋简体" w:eastAsia="方正小标宋简体"/>
          <w:sz w:val="44"/>
          <w:szCs w:val="44"/>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404040"/>
          <w:kern w:val="2"/>
          <w:sz w:val="44"/>
          <w:szCs w:val="44"/>
        </w:rPr>
      </w:pPr>
      <w:r>
        <w:rPr>
          <w:rFonts w:hint="eastAsia" w:ascii="方正小标宋_GBK" w:hAnsi="方正小标宋_GBK" w:eastAsia="方正小标宋_GBK" w:cs="方正小标宋_GBK"/>
          <w:b w:val="0"/>
          <w:bCs w:val="0"/>
          <w:color w:val="404040"/>
          <w:kern w:val="2"/>
          <w:sz w:val="44"/>
          <w:szCs w:val="44"/>
        </w:rPr>
        <w:t>关于进一步加强渣土车等工程车辆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left="0" w:leftChars="0" w:right="0" w:rightChars="0" w:firstLine="0" w:firstLineChars="0"/>
        <w:jc w:val="center"/>
        <w:textAlignment w:val="auto"/>
        <w:outlineLvl w:val="9"/>
        <w:rPr>
          <w:rFonts w:hint="eastAsia" w:ascii="方正小标宋简体" w:hAnsi="Times New Roman" w:eastAsia="方正小标宋简体" w:cs="Times New Roman"/>
          <w:color w:val="000000"/>
          <w:sz w:val="44"/>
          <w:szCs w:val="44"/>
        </w:rPr>
      </w:pPr>
      <w:r>
        <w:rPr>
          <w:rFonts w:hint="eastAsia" w:ascii="方正小标宋_GBK" w:hAnsi="方正小标宋_GBK" w:eastAsia="方正小标宋_GBK" w:cs="方正小标宋_GBK"/>
          <w:b w:val="0"/>
          <w:bCs w:val="0"/>
          <w:color w:val="404040"/>
          <w:kern w:val="2"/>
          <w:sz w:val="44"/>
          <w:szCs w:val="44"/>
        </w:rPr>
        <w:t>文明运输的通知</w:t>
      </w:r>
    </w:p>
    <w:p>
      <w:pPr>
        <w:keepNext w:val="0"/>
        <w:keepLines w:val="0"/>
        <w:pageBreakBefore w:val="0"/>
        <w:kinsoku/>
        <w:wordWrap/>
        <w:overflowPunct/>
        <w:topLinePunct w:val="0"/>
        <w:autoSpaceDE/>
        <w:autoSpaceDN/>
        <w:bidi w:val="0"/>
        <w:adjustRightInd/>
        <w:snapToGrid/>
        <w:spacing w:line="590" w:lineRule="exact"/>
        <w:jc w:val="center"/>
        <w:textAlignment w:val="auto"/>
        <w:rPr>
          <w:rFonts w:ascii="方正小标宋简体" w:eastAsia="方正小标宋简体"/>
          <w:sz w:val="32"/>
          <w:szCs w:val="32"/>
        </w:rPr>
      </w:pPr>
      <w:r>
        <w:rPr>
          <w:rFonts w:hint="eastAsia" w:ascii="仿宋_GB2312" w:hAnsi="宋体" w:eastAsia="仿宋_GB2312" w:cs="宋体"/>
          <w:color w:val="000000"/>
          <w:kern w:val="0"/>
          <w:sz w:val="32"/>
          <w:szCs w:val="32"/>
        </w:rPr>
        <w:t>淮城执</w:t>
      </w:r>
      <w:r>
        <w:rPr>
          <w:rFonts w:hint="default" w:ascii="Times New Roman" w:hAnsi="Times New Roman" w:eastAsia="仿宋_GB2312" w:cs="Times New Roman"/>
          <w:color w:val="000000"/>
          <w:kern w:val="0"/>
          <w:sz w:val="32"/>
          <w:szCs w:val="32"/>
        </w:rPr>
        <w:t>〔201</w:t>
      </w:r>
      <w:r>
        <w:rPr>
          <w:rFonts w:hint="default" w:ascii="Times New Roman" w:hAnsi="Times New Roman" w:eastAsia="仿宋_GB2312" w:cs="Times New Roman"/>
          <w:color w:val="000000"/>
          <w:kern w:val="0"/>
          <w:sz w:val="32"/>
          <w:szCs w:val="32"/>
          <w:lang w:val="en-US" w:eastAsia="zh-CN"/>
        </w:rPr>
        <w:t>9</w:t>
      </w:r>
      <w:r>
        <w:rPr>
          <w:rFonts w:hint="default" w:ascii="Times New Roman" w:hAnsi="Times New Roman" w:eastAsia="仿宋_GB2312" w:cs="Times New Roman"/>
          <w:color w:val="000000"/>
          <w:kern w:val="0"/>
          <w:sz w:val="32"/>
          <w:szCs w:val="32"/>
        </w:rPr>
        <w:t>〕</w:t>
      </w:r>
      <w:r>
        <w:rPr>
          <w:rFonts w:hint="default" w:ascii="Times New Roman" w:hAnsi="Times New Roman" w:cs="Times New Roman"/>
          <w:color w:val="000000"/>
          <w:kern w:val="0"/>
          <w:sz w:val="32"/>
          <w:szCs w:val="32"/>
          <w:lang w:val="en-US" w:eastAsia="zh-CN"/>
        </w:rPr>
        <w:t>12</w:t>
      </w:r>
      <w:r>
        <w:rPr>
          <w:rFonts w:hint="default" w:ascii="Times New Roman" w:hAnsi="Times New Roman" w:eastAsia="仿宋_GB2312" w:cs="Times New Roman"/>
          <w:color w:val="000000"/>
          <w:kern w:val="0"/>
          <w:sz w:val="32"/>
          <w:szCs w:val="32"/>
        </w:rPr>
        <w:t>号</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eastAsia" w:ascii="仿宋_GB2312" w:hAnsi="仿宋_GB2312" w:eastAsia="仿宋_GB2312" w:cs="仿宋_GB2312"/>
          <w:color w:val="404040"/>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仿宋_GB2312" w:hAnsi="仿宋_GB2312" w:eastAsia="仿宋_GB2312" w:cs="仿宋_GB2312"/>
          <w:color w:val="404040"/>
          <w:kern w:val="0"/>
          <w:sz w:val="32"/>
          <w:szCs w:val="32"/>
          <w:lang w:val="en-US" w:eastAsia="zh-CN" w:bidi="ar-SA"/>
        </w:rPr>
        <w:t>各有关职能部门，建设单位、施工单位、运输企业：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5"/>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仿宋_GB2312" w:hAnsi="仿宋_GB2312" w:eastAsia="仿宋_GB2312" w:cs="仿宋_GB2312"/>
          <w:color w:val="404040"/>
          <w:kern w:val="0"/>
          <w:sz w:val="32"/>
          <w:szCs w:val="32"/>
          <w:lang w:val="en-US" w:eastAsia="zh-CN" w:bidi="ar-SA"/>
        </w:rPr>
        <w:t>为进一步规范渣土车等工程车辆的运输行为，有效减少运输过程环境污染及交通事故隐患，依据《中华人民共和国道路交通安全法》、《中华人民共和国大气污染防治法》、《中华人民共和国道路运输条例》、《建筑垃圾管理办法》等法律法规要求，按照“政府主导、部门联动、源头管理、路面监控、集中整治、宣传教育”的原则，现就进一步加强渣土车等工程车辆的源头管理，强化路面执法，严厉整治运输违法违规行为有关工作通知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仿宋_GB2312" w:hAnsi="仿宋_GB2312" w:eastAsia="仿宋_GB2312" w:cs="仿宋_GB2312"/>
          <w:color w:val="404040"/>
          <w:kern w:val="0"/>
          <w:sz w:val="32"/>
          <w:szCs w:val="32"/>
          <w:lang w:val="en-US" w:eastAsia="zh-CN" w:bidi="ar-SA"/>
        </w:rPr>
        <w:t>　　</w:t>
      </w:r>
      <w:r>
        <w:rPr>
          <w:rFonts w:hint="eastAsia" w:ascii="方正黑体_GBK" w:hAnsi="方正黑体_GBK" w:eastAsia="方正黑体_GBK" w:cs="方正黑体_GBK"/>
          <w:color w:val="404040"/>
          <w:kern w:val="0"/>
          <w:sz w:val="32"/>
          <w:szCs w:val="32"/>
          <w:lang w:val="en-US" w:eastAsia="zh-CN" w:bidi="ar-SA"/>
        </w:rPr>
        <w:t>一、</w:t>
      </w:r>
      <w:r>
        <w:rPr>
          <w:rFonts w:hint="eastAsia" w:ascii="仿宋_GB2312" w:hAnsi="仿宋_GB2312" w:eastAsia="仿宋_GB2312" w:cs="仿宋_GB2312"/>
          <w:color w:val="404040"/>
          <w:kern w:val="0"/>
          <w:sz w:val="32"/>
          <w:szCs w:val="32"/>
          <w:lang w:val="en-US" w:eastAsia="zh-CN" w:bidi="ar-SA"/>
        </w:rPr>
        <w:t>进一步完善建筑垃圾（渣土）清运和处置核准制度，城管部门严把渣土运输公司、车辆、驾驶员准入条件；公司必须是依法注册的企业法人，有健全的企业管理制度，清运车辆达到当地行业管理部门规定要求；车辆必须手续完备、车况良好、年检审核合格、车辆已加装卫星定位系统且达到全密闭运输要求；驾驶员必须遵纪守法、纪律观念强、身心健康、无不良嗜好、无吸毒史，依法取得准驾车型驾驶资格，驾驶习惯良好，无重大交通违法行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5"/>
        <w:jc w:val="left"/>
        <w:textAlignment w:val="auto"/>
        <w:rPr>
          <w:rFonts w:hint="eastAsia" w:ascii="仿宋_GB2312" w:hAnsi="仿宋_GB2312" w:eastAsia="仿宋_GB2312" w:cs="仿宋_GB2312"/>
          <w:color w:val="404040"/>
          <w:kern w:val="0"/>
          <w:sz w:val="32"/>
          <w:szCs w:val="32"/>
          <w:lang w:val="en-US" w:eastAsia="zh-CN" w:bidi="ar-SA"/>
        </w:rPr>
      </w:pPr>
      <w:bookmarkStart w:id="0" w:name="_GoBack"/>
      <w:r>
        <w:rPr>
          <w:rFonts w:hint="eastAsia" w:ascii="方正黑体_GBK" w:hAnsi="方正黑体_GBK" w:eastAsia="方正黑体_GBK" w:cs="方正黑体_GBK"/>
          <w:color w:val="404040"/>
          <w:kern w:val="0"/>
          <w:sz w:val="32"/>
          <w:szCs w:val="32"/>
          <w:lang w:val="en-US" w:eastAsia="zh-CN" w:bidi="ar-SA"/>
        </w:rPr>
        <w:t>二、</w:t>
      </w:r>
      <w:bookmarkEnd w:id="0"/>
      <w:r>
        <w:rPr>
          <w:rFonts w:hint="eastAsia" w:ascii="仿宋_GB2312" w:hAnsi="仿宋_GB2312" w:eastAsia="仿宋_GB2312" w:cs="仿宋_GB2312"/>
          <w:color w:val="404040"/>
          <w:kern w:val="0"/>
          <w:sz w:val="32"/>
          <w:szCs w:val="32"/>
          <w:lang w:val="en-US" w:eastAsia="zh-CN" w:bidi="ar-SA"/>
        </w:rPr>
        <w:t>建设部门切实加强对建筑工地的源头监管，确保建设项目完全落实“6个100%”文明施工措施，督促建设或施工单位严格执行禁用报废车、农用车、大盖车（老式渣土车）运输规定，对施工和运输过程中相关违法违规行为依据职责进行处理，并纳入施工信用考核范畴。</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45"/>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方正黑体_GBK" w:hAnsi="方正黑体_GBK" w:eastAsia="方正黑体_GBK" w:cs="方正黑体_GBK"/>
          <w:color w:val="404040"/>
          <w:kern w:val="0"/>
          <w:sz w:val="32"/>
          <w:szCs w:val="32"/>
          <w:lang w:val="en-US" w:eastAsia="zh-CN" w:bidi="ar-SA"/>
        </w:rPr>
        <w:t>三、</w:t>
      </w:r>
      <w:r>
        <w:rPr>
          <w:rFonts w:hint="eastAsia" w:ascii="仿宋_GB2312" w:hAnsi="仿宋_GB2312" w:eastAsia="仿宋_GB2312" w:cs="仿宋_GB2312"/>
          <w:color w:val="404040"/>
          <w:kern w:val="0"/>
          <w:sz w:val="32"/>
          <w:szCs w:val="32"/>
          <w:lang w:val="en-US" w:eastAsia="zh-CN" w:bidi="ar-SA"/>
        </w:rPr>
        <w:t>存在施工企业、运输企业和驾驶人违法、违规运输情况的，公安、交通、城管、建设等部门要分别按照有关法律、法规进行惩处。如发生使用报废、拼装车辆参与渣土运输、违反交通信号灯、违反限行规定、无牌无证、故意污损遮挡号牌等严重交通违法行为，由公安机关对机动车驾驶人依法顶格严惩；城管部门根据相关部门移交线索，对违法违规单车处以扣分30分，停运30日处理；对车辆所属企业处以单次扣分20分，满3车次扣60分，停止承揽渣土业务3个月的处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仿宋_GB2312" w:hAnsi="仿宋_GB2312" w:eastAsia="仿宋_GB2312" w:cs="仿宋_GB2312"/>
          <w:color w:val="404040"/>
          <w:kern w:val="0"/>
          <w:sz w:val="32"/>
          <w:szCs w:val="32"/>
          <w:lang w:val="en-US" w:eastAsia="zh-CN" w:bidi="ar-SA"/>
        </w:rPr>
        <w:t>　　</w:t>
      </w:r>
      <w:r>
        <w:rPr>
          <w:rFonts w:hint="eastAsia" w:ascii="方正黑体_GBK" w:hAnsi="方正黑体_GBK" w:eastAsia="方正黑体_GBK" w:cs="方正黑体_GBK"/>
          <w:color w:val="404040"/>
          <w:kern w:val="0"/>
          <w:sz w:val="32"/>
          <w:szCs w:val="32"/>
          <w:lang w:val="en-US" w:eastAsia="zh-CN" w:bidi="ar-SA"/>
        </w:rPr>
        <w:t>四、</w:t>
      </w:r>
      <w:r>
        <w:rPr>
          <w:rFonts w:hint="eastAsia" w:ascii="仿宋_GB2312" w:hAnsi="仿宋_GB2312" w:eastAsia="仿宋_GB2312" w:cs="仿宋_GB2312"/>
          <w:color w:val="404040"/>
          <w:kern w:val="0"/>
          <w:sz w:val="32"/>
          <w:szCs w:val="32"/>
          <w:lang w:val="en-US" w:eastAsia="zh-CN" w:bidi="ar-SA"/>
        </w:rPr>
        <w:t>强化科技运用，提升查处效能。凡利用交警路网监控平台、数字城管平台、建筑垃圾管理监控平台等采集发现的渣土车等工程车辆违反交通信号灯、违规变道、超速超载等违法行为证据，直接作为行政处罚及考核计分的依据。</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540"/>
        <w:jc w:val="left"/>
        <w:textAlignment w:val="auto"/>
        <w:rPr>
          <w:rFonts w:hint="eastAsia" w:ascii="仿宋_GB2312" w:hAnsi="仿宋_GB2312" w:eastAsia="仿宋_GB2312" w:cs="仿宋_GB2312"/>
          <w:color w:val="404040"/>
          <w:kern w:val="0"/>
          <w:sz w:val="32"/>
          <w:szCs w:val="32"/>
          <w:lang w:val="en-US" w:eastAsia="zh-CN" w:bidi="ar-SA"/>
        </w:rPr>
      </w:pPr>
      <w:r>
        <w:rPr>
          <w:rFonts w:hint="eastAsia" w:ascii="方正黑体_GBK" w:hAnsi="方正黑体_GBK" w:eastAsia="方正黑体_GBK" w:cs="方正黑体_GBK"/>
          <w:color w:val="404040"/>
          <w:kern w:val="0"/>
          <w:sz w:val="32"/>
          <w:szCs w:val="32"/>
          <w:lang w:val="en-US" w:eastAsia="zh-CN" w:bidi="ar-SA"/>
        </w:rPr>
        <w:t>五、</w:t>
      </w:r>
      <w:r>
        <w:rPr>
          <w:rFonts w:hint="eastAsia" w:ascii="仿宋_GB2312" w:hAnsi="仿宋_GB2312" w:eastAsia="仿宋_GB2312" w:cs="仿宋_GB2312"/>
          <w:color w:val="404040"/>
          <w:kern w:val="0"/>
          <w:sz w:val="32"/>
          <w:szCs w:val="32"/>
          <w:lang w:val="en-US" w:eastAsia="zh-CN" w:bidi="ar-SA"/>
        </w:rPr>
        <w:t>公安、交通、建设、城管等部门建立工作协商协作机制，定期通报管理情况，适时组织开展联合执法和专项整治行动，加大重点地区、重点路段、重点时段的检查执法力度，从严查处渣土车等工程车辆违法违规运输行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00"/>
        <w:jc w:val="left"/>
        <w:textAlignment w:val="auto"/>
        <w:rPr>
          <w:rFonts w:hint="eastAsia" w:ascii="仿宋_GB2312" w:hAnsi="仿宋_GB2312" w:eastAsia="仿宋_GB2312" w:cs="仿宋_GB2312"/>
          <w:color w:val="444444"/>
          <w:spacing w:val="8"/>
          <w:kern w:val="0"/>
          <w:sz w:val="32"/>
          <w:szCs w:val="32"/>
          <w:lang w:val="en-US" w:eastAsia="zh-CN" w:bidi="ar-SA"/>
        </w:rPr>
      </w:pPr>
      <w:r>
        <w:rPr>
          <w:rFonts w:hint="eastAsia" w:ascii="仿宋_GB2312" w:hAnsi="仿宋_GB2312" w:eastAsia="仿宋_GB2312" w:cs="仿宋_GB2312"/>
          <w:color w:val="444444"/>
          <w:spacing w:val="8"/>
          <w:kern w:val="0"/>
          <w:sz w:val="32"/>
          <w:szCs w:val="32"/>
          <w:lang w:val="en-US" w:eastAsia="zh-CN" w:bidi="ar-SA"/>
        </w:rPr>
        <w:t>建设美丽淮南，还需大家努力。望各建筑施工企业及工程运输车辆责任人切实遵守法律法规规定，共享文明通行，共建文明城市。</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00"/>
        <w:jc w:val="left"/>
        <w:textAlignment w:val="auto"/>
        <w:rPr>
          <w:rFonts w:hint="eastAsia" w:ascii="仿宋_GB2312" w:hAnsi="仿宋_GB2312" w:eastAsia="仿宋_GB2312" w:cs="仿宋_GB2312"/>
          <w:color w:val="444444"/>
          <w:spacing w:val="8"/>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00"/>
        <w:jc w:val="left"/>
        <w:textAlignment w:val="auto"/>
        <w:rPr>
          <w:rFonts w:hint="eastAsia" w:ascii="仿宋_GB2312" w:hAnsi="仿宋_GB2312" w:eastAsia="仿宋_GB2312" w:cs="仿宋_GB2312"/>
          <w:color w:val="444444"/>
          <w:spacing w:val="8"/>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00"/>
        <w:jc w:val="left"/>
        <w:textAlignment w:val="auto"/>
        <w:rPr>
          <w:rFonts w:hint="eastAsia" w:ascii="仿宋_GB2312" w:hAnsi="仿宋_GB2312" w:eastAsia="仿宋_GB2312" w:cs="仿宋_GB2312"/>
          <w:color w:val="444444"/>
          <w:spacing w:val="8"/>
          <w:kern w:val="0"/>
          <w:sz w:val="32"/>
          <w:szCs w:val="32"/>
          <w:lang w:val="en-US" w:eastAsia="zh-CN" w:bidi="ar-SA"/>
        </w:rPr>
      </w:pP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eastAsia" w:ascii="仿宋_GB2312" w:hAnsi="仿宋_GB2312" w:eastAsia="仿宋_GB2312" w:cs="仿宋_GB2312"/>
          <w:color w:val="444444"/>
          <w:spacing w:val="8"/>
          <w:kern w:val="0"/>
          <w:sz w:val="32"/>
          <w:szCs w:val="32"/>
          <w:lang w:val="en-US" w:eastAsia="zh-CN" w:bidi="ar-SA"/>
        </w:rPr>
      </w:pPr>
      <w:r>
        <w:rPr>
          <w:rFonts w:hint="eastAsia" w:ascii="仿宋_GB2312" w:hAnsi="仿宋_GB2312" w:eastAsia="仿宋_GB2312" w:cs="仿宋_GB2312"/>
          <w:color w:val="444444"/>
          <w:spacing w:val="8"/>
          <w:kern w:val="0"/>
          <w:sz w:val="32"/>
          <w:szCs w:val="32"/>
          <w:lang w:val="en-US" w:eastAsia="zh-CN" w:bidi="ar-SA"/>
        </w:rPr>
        <w:t xml:space="preserve">           淮南市公安局      淮南市城乡建设局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jc w:val="left"/>
        <w:textAlignment w:val="auto"/>
        <w:rPr>
          <w:rFonts w:hint="default" w:ascii="仿宋_GB2312" w:hAnsi="仿宋_GB2312" w:eastAsia="仿宋_GB2312" w:cs="仿宋_GB2312"/>
          <w:color w:val="444444"/>
          <w:spacing w:val="8"/>
          <w:kern w:val="0"/>
          <w:sz w:val="32"/>
          <w:szCs w:val="32"/>
          <w:lang w:val="en-US" w:eastAsia="zh-CN" w:bidi="ar-SA"/>
        </w:rPr>
      </w:pPr>
      <w:r>
        <w:rPr>
          <w:rFonts w:hint="eastAsia" w:ascii="仿宋_GB2312" w:hAnsi="仿宋_GB2312" w:eastAsia="仿宋_GB2312" w:cs="仿宋_GB2312"/>
          <w:color w:val="444444"/>
          <w:spacing w:val="8"/>
          <w:kern w:val="0"/>
          <w:sz w:val="32"/>
          <w:szCs w:val="32"/>
          <w:lang w:val="en-US" w:eastAsia="zh-CN" w:bidi="ar-SA"/>
        </w:rPr>
        <w:t xml:space="preserve">        淮南市交通运输局 淮南市城市管理行政执法局  </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90" w:lineRule="exact"/>
        <w:ind w:firstLine="672" w:firstLineChars="200"/>
        <w:jc w:val="center"/>
        <w:textAlignment w:val="auto"/>
        <w:rPr>
          <w:rFonts w:hint="eastAsia" w:ascii="仿宋_GB2312" w:hAnsi="仿宋_GB2312" w:eastAsia="仿宋_GB2312" w:cs="仿宋_GB2312"/>
          <w:color w:val="444444"/>
          <w:spacing w:val="8"/>
          <w:kern w:val="0"/>
          <w:sz w:val="32"/>
          <w:szCs w:val="32"/>
          <w:lang w:val="en-US" w:eastAsia="zh-CN" w:bidi="ar-SA"/>
        </w:rPr>
      </w:pPr>
      <w:r>
        <w:rPr>
          <w:rFonts w:hint="eastAsia" w:ascii="仿宋_GB2312" w:hAnsi="仿宋_GB2312" w:eastAsia="仿宋_GB2312" w:cs="仿宋_GB2312"/>
          <w:color w:val="444444"/>
          <w:spacing w:val="8"/>
          <w:kern w:val="0"/>
          <w:sz w:val="32"/>
          <w:szCs w:val="32"/>
          <w:lang w:val="en-US" w:eastAsia="zh-CN" w:bidi="ar-SA"/>
        </w:rPr>
        <w:t xml:space="preserve">                  2019年5月16日</w:t>
      </w:r>
    </w:p>
    <w:p>
      <w:pPr>
        <w:keepNext w:val="0"/>
        <w:keepLines w:val="0"/>
        <w:pageBreakBefore w:val="0"/>
        <w:widowControl w:val="0"/>
        <w:kinsoku/>
        <w:wordWrap/>
        <w:overflowPunct/>
        <w:topLinePunct w:val="0"/>
        <w:autoSpaceDE/>
        <w:autoSpaceDN/>
        <w:bidi w:val="0"/>
        <w:adjustRightInd/>
        <w:snapToGrid/>
        <w:spacing w:line="590" w:lineRule="exact"/>
        <w:ind w:firstLine="560" w:firstLineChars="200"/>
        <w:jc w:val="left"/>
        <w:textAlignment w:val="auto"/>
        <w:rPr>
          <w:rFonts w:hint="eastAsia" w:ascii="楷体_GB2312" w:hAnsi="宋体" w:eastAsia="楷体_GB2312" w:cs="宋体"/>
          <w:color w:val="000000"/>
          <w:kern w:val="0"/>
          <w:sz w:val="28"/>
          <w:szCs w:val="28"/>
        </w:rPr>
      </w:pPr>
    </w:p>
    <w:sectPr>
      <w:headerReference r:id="rId3" w:type="default"/>
      <w:footerReference r:id="rId4" w:type="default"/>
      <w:pgSz w:w="11906" w:h="16838"/>
      <w:pgMar w:top="1531" w:right="1531" w:bottom="1701" w:left="1531" w:header="851" w:footer="964" w:gutter="0"/>
      <w:pgNumType w:fmt="decimal"/>
      <w:cols w:space="0" w:num="1"/>
      <w:rtlGutter w:val="0"/>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color w:val="FAFAFA"/>
        <w:kern w:val="2"/>
        <w:sz w:val="32"/>
        <w:szCs w:val="24"/>
        <w:lang w:val="en-US" w:eastAsia="zh-CN"/>
      </w:rPr>
      <w:pict>
        <v:line id="_x0000_s3093" o:spid="_x0000_s3093" o:spt="20" style="position:absolute;left:0pt;margin-left:-0.05pt;margin-top:-4.25pt;height:0.15pt;width:442.25pt;z-index:251661312;mso-width-relative:page;mso-height-relative:page;" filled="f" stroked="t" coordsize="21600,21600">
          <v:path arrowok="t"/>
          <v:fill on="f" focussize="0,0"/>
          <v:stroke weight="1.75pt" color="#005192"/>
          <v:imagedata o:title=""/>
          <o:lock v:ext="edit" grouping="f" rotation="f" text="f" aspectratio="f"/>
        </v:line>
      </w:pict>
    </w:r>
    <w:r>
      <w:rPr>
        <w:sz w:val="32"/>
      </w:rPr>
      <w:pict>
        <v:shape id="_x0000_s3092" o:spid="_x0000_s309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w:r>
    <w:r>
      <w:rPr>
        <w:rFonts w:hint="eastAsia" w:ascii="宋体" w:hAnsi="宋体" w:eastAsia="宋体" w:cs="宋体"/>
        <w:b/>
        <w:bCs/>
        <w:color w:val="005192"/>
        <w:kern w:val="2"/>
        <w:sz w:val="32"/>
        <w:szCs w:val="32"/>
        <w:lang w:val="en-US" w:eastAsia="zh-CN"/>
      </w:rPr>
      <w:t xml:space="preserve">                   </w:t>
    </w:r>
    <w:r>
      <w:rPr>
        <w:rFonts w:hint="eastAsia" w:ascii="宋体" w:hAnsi="宋体" w:eastAsia="宋体" w:cs="宋体"/>
        <w:b w:val="0"/>
        <w:bCs w:val="0"/>
        <w:color w:val="0070C0"/>
        <w:kern w:val="2"/>
        <w:sz w:val="28"/>
        <w:szCs w:val="28"/>
        <w:lang w:val="en-US" w:eastAsia="zh-CN"/>
      </w:rPr>
      <w:t>淮南市城市</w:t>
    </w:r>
    <w:r>
      <w:rPr>
        <w:rFonts w:ascii="宋体" w:hAnsi="宋体" w:eastAsia="宋体" w:cs="宋体"/>
        <w:b w:val="0"/>
        <w:bCs w:val="0"/>
        <w:color w:val="0070C0"/>
        <w:kern w:val="2"/>
        <w:sz w:val="28"/>
        <w:szCs w:val="28"/>
        <w:lang w:val="en-US" w:eastAsia="zh-CN"/>
      </w:rPr>
      <w:t>管理行政执法局</w:t>
    </w:r>
    <w:r>
      <w:rPr>
        <w:rFonts w:hint="eastAsia" w:ascii="宋体" w:hAnsi="宋体" w:eastAsia="宋体" w:cs="宋体"/>
        <w:b w:val="0"/>
        <w:bCs w:val="0"/>
        <w:color w:val="0070C0"/>
        <w:kern w:val="2"/>
        <w:sz w:val="28"/>
        <w:szCs w:val="28"/>
        <w:lang w:val="en-US" w:eastAsia="zh-CN"/>
      </w:rPr>
      <w:t>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rFonts w:hint="default" w:ascii="宋体" w:hAnsi="宋体" w:eastAsia="宋体" w:cs="宋体"/>
        <w:b/>
        <w:bCs/>
        <w:color w:val="005192"/>
        <w:kern w:val="2"/>
        <w:sz w:val="32"/>
        <w:szCs w:val="32"/>
        <w:lang w:val="en-US" w:eastAsia="zh-CN"/>
      </w:rPr>
    </w:pPr>
    <w:r>
      <w:rPr>
        <w:rFonts w:hint="eastAsia" w:ascii="宋体" w:hAnsi="宋体" w:eastAsia="宋体" w:cs="宋体"/>
        <w:b/>
        <w:bCs/>
        <w:color w:val="005192"/>
        <w:kern w:val="2"/>
        <w:sz w:val="32"/>
        <w:szCs w:val="24"/>
        <w:lang w:val="en-US" w:eastAsia="zh-CN"/>
      </w:rPr>
      <w:drawing>
        <wp:inline distT="0" distB="0" distL="114300" distR="114300">
          <wp:extent cx="307975" cy="307975"/>
          <wp:effectExtent l="0" t="0" r="15875" b="15875"/>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7975" cy="307975"/>
                  </a:xfrm>
                  <a:prstGeom prst="rect">
                    <a:avLst/>
                  </a:prstGeom>
                  <a:noFill/>
                  <a:ln w="100000">
                    <a:noFill/>
                  </a:ln>
                </pic:spPr>
              </pic:pic>
            </a:graphicData>
          </a:graphic>
        </wp:inline>
      </w:drawing>
    </w:r>
    <w:r>
      <w:rPr>
        <w:rFonts w:hint="eastAsia" w:ascii="宋体" w:hAnsi="宋体" w:eastAsia="宋体" w:cs="宋体"/>
        <w:b w:val="0"/>
        <w:bCs w:val="0"/>
        <w:color w:val="0070C0"/>
        <w:kern w:val="2"/>
        <w:sz w:val="32"/>
        <w:szCs w:val="24"/>
        <w:lang w:val="en-US" w:eastAsia="zh-CN"/>
      </w:rPr>
      <w:t>淮南市城市管理行政执法局行政</w:t>
    </w:r>
    <w:r>
      <w:rPr>
        <w:rFonts w:hint="eastAsia" w:ascii="宋体" w:hAnsi="宋体" w:eastAsia="宋体" w:cs="宋体"/>
        <w:b w:val="0"/>
        <w:bCs w:val="0"/>
        <w:color w:val="0070C0"/>
        <w:kern w:val="2"/>
        <w:sz w:val="32"/>
        <w:szCs w:val="32"/>
        <w:lang w:val="en-US" w:eastAsia="zh-CN"/>
      </w:rPr>
      <w:t>规范性文件</w:t>
    </w:r>
  </w:p>
  <w:p>
    <w:pPr>
      <w:pStyle w:val="5"/>
    </w:pPr>
    <w:r>
      <w:rPr>
        <w:rFonts w:hint="eastAsia" w:ascii="宋体" w:hAnsi="宋体" w:eastAsia="宋体" w:cs="宋体"/>
        <w:b/>
        <w:bCs/>
        <w:color w:val="005192"/>
        <w:sz w:val="32"/>
      </w:rPr>
      <w:pict>
        <v:line id="_x0000_s3087" o:spid="_x0000_s3087" o:spt="20" style="position:absolute;left:0pt;margin-left:1.9pt;margin-top:12.4pt;height:0pt;width:442.55pt;z-index:251659264;mso-width-relative:page;mso-height-relative:page;" filled="f" stroked="t" coordsize="21600,21600">
          <v:path arrowok="t"/>
          <v:fill on="f" focussize="0,0"/>
          <v:stroke weight="1.75pt" color="#005192"/>
          <v:imagedata o:title=""/>
          <o:lock v:ext="edit" aspectratio="f"/>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VhZGU4ZDE3ZDFiNWM2NDU2MGMxODBlMTU5MGI5YjQifQ=="/>
  </w:docVars>
  <w:rsids>
    <w:rsidRoot w:val="007D2EA8"/>
    <w:rsid w:val="000C0F8A"/>
    <w:rsid w:val="001764D2"/>
    <w:rsid w:val="00187C55"/>
    <w:rsid w:val="001A202E"/>
    <w:rsid w:val="001C7FAB"/>
    <w:rsid w:val="001E5581"/>
    <w:rsid w:val="001F7177"/>
    <w:rsid w:val="0025256D"/>
    <w:rsid w:val="002E1DF9"/>
    <w:rsid w:val="003579B1"/>
    <w:rsid w:val="00396385"/>
    <w:rsid w:val="00493E93"/>
    <w:rsid w:val="00500725"/>
    <w:rsid w:val="00503FAB"/>
    <w:rsid w:val="005049A7"/>
    <w:rsid w:val="00514F52"/>
    <w:rsid w:val="00577589"/>
    <w:rsid w:val="00594528"/>
    <w:rsid w:val="005F033B"/>
    <w:rsid w:val="005F1F1E"/>
    <w:rsid w:val="00644328"/>
    <w:rsid w:val="006A54E2"/>
    <w:rsid w:val="007173BF"/>
    <w:rsid w:val="007304F1"/>
    <w:rsid w:val="0075757C"/>
    <w:rsid w:val="00797D0D"/>
    <w:rsid w:val="007D23D9"/>
    <w:rsid w:val="007D2EA8"/>
    <w:rsid w:val="00932711"/>
    <w:rsid w:val="0096593A"/>
    <w:rsid w:val="00A42116"/>
    <w:rsid w:val="00A52AE8"/>
    <w:rsid w:val="00A74CAA"/>
    <w:rsid w:val="00A95BD6"/>
    <w:rsid w:val="00B05607"/>
    <w:rsid w:val="00B426BA"/>
    <w:rsid w:val="00BD78A1"/>
    <w:rsid w:val="00BF5A56"/>
    <w:rsid w:val="00C01377"/>
    <w:rsid w:val="00C11705"/>
    <w:rsid w:val="00C572D5"/>
    <w:rsid w:val="00CE35B3"/>
    <w:rsid w:val="00D2173A"/>
    <w:rsid w:val="00E14F15"/>
    <w:rsid w:val="00E209B0"/>
    <w:rsid w:val="00E71D25"/>
    <w:rsid w:val="00EA4579"/>
    <w:rsid w:val="00ED2F0D"/>
    <w:rsid w:val="00EE5BF0"/>
    <w:rsid w:val="00F1065E"/>
    <w:rsid w:val="00F14279"/>
    <w:rsid w:val="00F272EA"/>
    <w:rsid w:val="00FA6400"/>
    <w:rsid w:val="00FD7551"/>
    <w:rsid w:val="00FF5128"/>
    <w:rsid w:val="00FF7818"/>
    <w:rsid w:val="01826A17"/>
    <w:rsid w:val="01E351AE"/>
    <w:rsid w:val="02632077"/>
    <w:rsid w:val="02BF77F6"/>
    <w:rsid w:val="03084030"/>
    <w:rsid w:val="06BC2263"/>
    <w:rsid w:val="06EB0BBA"/>
    <w:rsid w:val="074C65B6"/>
    <w:rsid w:val="08283656"/>
    <w:rsid w:val="087846CF"/>
    <w:rsid w:val="092E6694"/>
    <w:rsid w:val="0BAA109E"/>
    <w:rsid w:val="0C473923"/>
    <w:rsid w:val="0E245572"/>
    <w:rsid w:val="0E530D59"/>
    <w:rsid w:val="14AB7E78"/>
    <w:rsid w:val="14C65291"/>
    <w:rsid w:val="15224A40"/>
    <w:rsid w:val="188A0103"/>
    <w:rsid w:val="1C204A0A"/>
    <w:rsid w:val="1D750D86"/>
    <w:rsid w:val="1F415063"/>
    <w:rsid w:val="20427645"/>
    <w:rsid w:val="22140953"/>
    <w:rsid w:val="22582B2D"/>
    <w:rsid w:val="23740924"/>
    <w:rsid w:val="23E300E1"/>
    <w:rsid w:val="24D04A26"/>
    <w:rsid w:val="2513335E"/>
    <w:rsid w:val="25471B2F"/>
    <w:rsid w:val="27032938"/>
    <w:rsid w:val="28B850D9"/>
    <w:rsid w:val="2A4C12A5"/>
    <w:rsid w:val="2F08119A"/>
    <w:rsid w:val="307B23D8"/>
    <w:rsid w:val="308A649E"/>
    <w:rsid w:val="33EA2B55"/>
    <w:rsid w:val="34B66376"/>
    <w:rsid w:val="36BD3E66"/>
    <w:rsid w:val="39A20CFD"/>
    <w:rsid w:val="3A6E614C"/>
    <w:rsid w:val="3EA34FBF"/>
    <w:rsid w:val="3F32667F"/>
    <w:rsid w:val="40E165AE"/>
    <w:rsid w:val="42ED2FE9"/>
    <w:rsid w:val="45C73FC5"/>
    <w:rsid w:val="45DD465A"/>
    <w:rsid w:val="45F26E9C"/>
    <w:rsid w:val="46B94927"/>
    <w:rsid w:val="47743CD8"/>
    <w:rsid w:val="48032022"/>
    <w:rsid w:val="482570AD"/>
    <w:rsid w:val="48264D4E"/>
    <w:rsid w:val="48480CC1"/>
    <w:rsid w:val="48E44F7F"/>
    <w:rsid w:val="49A40179"/>
    <w:rsid w:val="4D3D1907"/>
    <w:rsid w:val="4E4D58CF"/>
    <w:rsid w:val="4F563CC4"/>
    <w:rsid w:val="50505EC7"/>
    <w:rsid w:val="55560EC1"/>
    <w:rsid w:val="55F270DD"/>
    <w:rsid w:val="567160AE"/>
    <w:rsid w:val="57B91DA5"/>
    <w:rsid w:val="59415917"/>
    <w:rsid w:val="59981AA8"/>
    <w:rsid w:val="59DE78C9"/>
    <w:rsid w:val="5A3E4927"/>
    <w:rsid w:val="5C702869"/>
    <w:rsid w:val="5D786796"/>
    <w:rsid w:val="5DB425EE"/>
    <w:rsid w:val="5DC43EE5"/>
    <w:rsid w:val="5F850FA9"/>
    <w:rsid w:val="5FA6484A"/>
    <w:rsid w:val="608763D3"/>
    <w:rsid w:val="629C7631"/>
    <w:rsid w:val="63A23524"/>
    <w:rsid w:val="64220BE9"/>
    <w:rsid w:val="65C07C91"/>
    <w:rsid w:val="66F52CD8"/>
    <w:rsid w:val="69020CEC"/>
    <w:rsid w:val="69602435"/>
    <w:rsid w:val="69F36887"/>
    <w:rsid w:val="6D3E4289"/>
    <w:rsid w:val="6DF36E56"/>
    <w:rsid w:val="6F4B1FB9"/>
    <w:rsid w:val="714300F4"/>
    <w:rsid w:val="723D165C"/>
    <w:rsid w:val="72952BD1"/>
    <w:rsid w:val="72CA214F"/>
    <w:rsid w:val="762A7AD4"/>
    <w:rsid w:val="77A64F39"/>
    <w:rsid w:val="77CE4F95"/>
    <w:rsid w:val="782C6B93"/>
    <w:rsid w:val="7E4F63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widowControl/>
      <w:wordWrap/>
      <w:autoSpaceDE/>
      <w:autoSpaceDN/>
      <w:jc w:val="both"/>
    </w:pPr>
    <w:rPr>
      <w:rFonts w:ascii="Times New Roman" w:hAnsi="Times New Roman" w:eastAsia="宋体" w:cs="Times New Roman"/>
      <w:w w:val="100"/>
      <w:sz w:val="21"/>
      <w:szCs w:val="21"/>
      <w:shd w:val="clear" w:color="auto" w:fill="auto"/>
    </w:rPr>
  </w:style>
  <w:style w:type="paragraph" w:styleId="7">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10">
    <w:name w:val="Strong"/>
    <w:qFormat/>
    <w:uiPriority w:val="0"/>
    <w:rPr>
      <w:b/>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character" w:customStyle="1" w:styleId="14">
    <w:name w:val="标题 2 Char"/>
    <w:basedOn w:val="9"/>
    <w:link w:val="2"/>
    <w:qFormat/>
    <w:uiPriority w:val="99"/>
    <w:rPr>
      <w:rFonts w:ascii="宋体" w:hAnsi="宋体" w:eastAsia="宋体" w:cs="宋体"/>
      <w:b/>
      <w:bCs/>
      <w:kern w:val="0"/>
      <w:sz w:val="36"/>
      <w:szCs w:val="36"/>
    </w:rPr>
  </w:style>
  <w:style w:type="character" w:customStyle="1" w:styleId="15">
    <w:name w:val="fontstyle01"/>
    <w:qFormat/>
    <w:uiPriority w:val="0"/>
    <w:rPr>
      <w:rFonts w:hint="eastAsia" w:ascii="方正小标宋简体" w:eastAsia="方正小标宋简体"/>
      <w:color w:val="000000"/>
      <w:sz w:val="44"/>
      <w:szCs w:val="44"/>
    </w:rPr>
  </w:style>
  <w:style w:type="character" w:customStyle="1" w:styleId="16">
    <w:name w:val="fontstyle11"/>
    <w:qFormat/>
    <w:uiPriority w:val="0"/>
    <w:rPr>
      <w:rFonts w:hint="eastAsia" w:ascii="仿宋_GB2312" w:eastAsia="仿宋_GB2312"/>
      <w:color w:val="000000"/>
      <w:sz w:val="32"/>
      <w:szCs w:val="32"/>
    </w:rPr>
  </w:style>
  <w:style w:type="character" w:customStyle="1" w:styleId="17">
    <w:name w:val="fontstyle51"/>
    <w:qFormat/>
    <w:uiPriority w:val="0"/>
    <w:rPr>
      <w:rFonts w:hint="eastAsia" w:ascii="楷体_GB2312" w:eastAsia="楷体_GB2312"/>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7"/>
    <customShpInfo spid="_x0000_s3093"/>
    <customShpInfo spid="_x0000_s309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97930-DC63-4CF2-89E6-A194538D9852}">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1074</Words>
  <Characters>1089</Characters>
  <Lines>39</Lines>
  <Paragraphs>11</Paragraphs>
  <TotalTime>19</TotalTime>
  <ScaleCrop>false</ScaleCrop>
  <LinksUpToDate>false</LinksUpToDate>
  <CharactersWithSpaces>1146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2020-03-18T02:32:00Z</dcterms:created>
  <dc:creator>Administrator</dc:creator>
  <cp:lastModifiedBy>A胡小迷</cp:lastModifiedBy>
  <cp:lastPrinted>2020-06-17T01:48:00Z</cp:lastPrinted>
  <dcterms:modified xsi:type="dcterms:W3CDTF">2024-03-15T03:12:00Z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7A6EF454711748B1B7C36A0F46B6D037_12</vt:lpwstr>
  </property>
</Properties>
</file>