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3DFA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line="700" w:lineRule="exact"/>
        <w:ind w:left="0" w:firstLine="0"/>
        <w:jc w:val="center"/>
        <w:textAlignment w:val="auto"/>
        <w:rPr>
          <w:rFonts w:hint="eastAsia" w:ascii="方正小标宋简体" w:hAnsi="方正小标宋简体" w:eastAsia="方正小标宋简体" w:cs="方正小标宋简体"/>
          <w:i w:val="0"/>
          <w:iCs w:val="0"/>
          <w:caps w:val="0"/>
          <w:color w:val="404040"/>
          <w:spacing w:val="0"/>
          <w:sz w:val="44"/>
          <w:szCs w:val="44"/>
        </w:rPr>
      </w:pPr>
      <w:r>
        <w:rPr>
          <w:rFonts w:hint="eastAsia" w:ascii="方正小标宋简体" w:hAnsi="方正小标宋简体" w:eastAsia="方正小标宋简体" w:cs="方正小标宋简体"/>
          <w:b w:val="0"/>
          <w:bCs w:val="0"/>
          <w:i w:val="0"/>
          <w:iCs w:val="0"/>
          <w:caps w:val="0"/>
          <w:color w:val="404040"/>
          <w:spacing w:val="0"/>
          <w:sz w:val="44"/>
          <w:szCs w:val="44"/>
          <w:shd w:val="clear" w:fill="FFFFFF"/>
        </w:rPr>
        <w:t>关于</w:t>
      </w:r>
      <w:r>
        <w:rPr>
          <w:rFonts w:hint="eastAsia" w:ascii="方正小标宋简体" w:hAnsi="方正小标宋简体" w:eastAsia="方正小标宋简体" w:cs="方正小标宋简体"/>
          <w:b w:val="0"/>
          <w:bCs w:val="0"/>
          <w:i w:val="0"/>
          <w:iCs w:val="0"/>
          <w:caps w:val="0"/>
          <w:color w:val="404040"/>
          <w:spacing w:val="0"/>
          <w:sz w:val="44"/>
          <w:szCs w:val="44"/>
          <w:shd w:val="clear" w:fill="FFFFFF"/>
          <w:lang w:val="en-US" w:eastAsia="zh-CN"/>
        </w:rPr>
        <w:t>进一步加强装修垃圾管理工作的指导意见</w:t>
      </w:r>
      <w:r>
        <w:rPr>
          <w:rFonts w:hint="eastAsia" w:ascii="方正小标宋简体" w:hAnsi="方正小标宋简体" w:eastAsia="方正小标宋简体" w:cs="方正小标宋简体"/>
          <w:b w:val="0"/>
          <w:bCs w:val="0"/>
          <w:i w:val="0"/>
          <w:iCs w:val="0"/>
          <w:caps w:val="0"/>
          <w:color w:val="404040"/>
          <w:spacing w:val="0"/>
          <w:sz w:val="44"/>
          <w:szCs w:val="44"/>
          <w:shd w:val="clear" w:fill="FFFFFF"/>
          <w:lang w:eastAsia="zh-CN"/>
        </w:rPr>
        <w:t>（</w:t>
      </w:r>
      <w:r>
        <w:rPr>
          <w:rFonts w:hint="eastAsia" w:ascii="方正小标宋简体" w:hAnsi="方正小标宋简体" w:eastAsia="方正小标宋简体" w:cs="方正小标宋简体"/>
          <w:b w:val="0"/>
          <w:bCs w:val="0"/>
          <w:i w:val="0"/>
          <w:iCs w:val="0"/>
          <w:caps w:val="0"/>
          <w:color w:val="404040"/>
          <w:spacing w:val="0"/>
          <w:sz w:val="44"/>
          <w:szCs w:val="44"/>
          <w:shd w:val="clear" w:fill="FFFFFF"/>
          <w:lang w:val="en-US" w:eastAsia="zh-CN"/>
        </w:rPr>
        <w:t>试行）</w:t>
      </w:r>
      <w:r>
        <w:rPr>
          <w:rFonts w:hint="eastAsia" w:ascii="方正小标宋简体" w:hAnsi="方正小标宋简体" w:eastAsia="方正小标宋简体" w:cs="方正小标宋简体"/>
          <w:b w:val="0"/>
          <w:bCs w:val="0"/>
          <w:i w:val="0"/>
          <w:iCs w:val="0"/>
          <w:caps w:val="0"/>
          <w:color w:val="404040"/>
          <w:spacing w:val="0"/>
          <w:sz w:val="44"/>
          <w:szCs w:val="44"/>
          <w:shd w:val="clear" w:fill="FFFFFF"/>
        </w:rPr>
        <w:t>（</w:t>
      </w:r>
      <w:r>
        <w:rPr>
          <w:rFonts w:hint="eastAsia" w:ascii="方正小标宋简体" w:hAnsi="方正小标宋简体" w:eastAsia="方正小标宋简体" w:cs="方正小标宋简体"/>
          <w:b w:val="0"/>
          <w:bCs w:val="0"/>
          <w:i w:val="0"/>
          <w:iCs w:val="0"/>
          <w:caps w:val="0"/>
          <w:color w:val="404040"/>
          <w:spacing w:val="0"/>
          <w:sz w:val="44"/>
          <w:szCs w:val="44"/>
          <w:shd w:val="clear" w:fill="FFFFFF"/>
          <w:lang w:val="en-US" w:eastAsia="zh-CN"/>
        </w:rPr>
        <w:t>征求意见</w:t>
      </w:r>
      <w:r>
        <w:rPr>
          <w:rFonts w:hint="eastAsia" w:ascii="方正小标宋简体" w:hAnsi="方正小标宋简体" w:eastAsia="方正小标宋简体" w:cs="方正小标宋简体"/>
          <w:b w:val="0"/>
          <w:bCs w:val="0"/>
          <w:i w:val="0"/>
          <w:iCs w:val="0"/>
          <w:caps w:val="0"/>
          <w:color w:val="404040"/>
          <w:spacing w:val="0"/>
          <w:sz w:val="44"/>
          <w:szCs w:val="44"/>
          <w:shd w:val="clear" w:fill="FFFFFF"/>
        </w:rPr>
        <w:t>稿）</w:t>
      </w:r>
    </w:p>
    <w:p w14:paraId="6B9A67A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规范装修垃圾全过程管理，建立健全科学合理、高效有序的收运处置监管体系，全面提升装修垃圾减量化、资源化和无害化处理水平，有效改善城市人居环境质量，根据《中华人民共和国固体废物污染环境防治法》《关于进一步加强城市建筑垃圾治理的意见》（国办函〔2025〕57号）《城市建筑垃圾管理规定》（住建部令第139号）及《淮南市城市建筑垃圾管理规定》等法律法规和政策要求，结合本市装修垃圾管理实际，特制定本实施意见。</w:t>
      </w:r>
    </w:p>
    <w:p w14:paraId="636381E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一、总体要求</w:t>
      </w:r>
    </w:p>
    <w:p w14:paraId="19D1625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（一）指导思想</w:t>
      </w:r>
      <w:r>
        <w:rPr>
          <w:rFonts w:hint="eastAsia" w:ascii="仿宋" w:hAnsi="仿宋" w:eastAsia="仿宋" w:cs="仿宋"/>
          <w:sz w:val="32"/>
          <w:szCs w:val="32"/>
          <w:lang w:eastAsia="zh-CN"/>
        </w:rPr>
        <w:t>。</w:t>
      </w:r>
      <w:r>
        <w:rPr>
          <w:rFonts w:hint="eastAsia" w:ascii="仿宋" w:hAnsi="仿宋" w:eastAsia="仿宋" w:cs="仿宋"/>
          <w:sz w:val="32"/>
          <w:szCs w:val="32"/>
        </w:rPr>
        <w:t>以习近平新时代中国特色社会主义思想为指导，深入贯彻习近平生态文明思想，全面贯彻习近平总书记关于城市工作的重要论述，认真践行人民城市理念，立足新发展阶段，统筹城市规划建设治理，健全装修垃圾治理体系，提升治理效能，促进装修垃圾减量化、资源化、无害化提供有力支撑。</w:t>
      </w:r>
    </w:p>
    <w:p w14:paraId="37B9DAB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（二）工作目标</w:t>
      </w:r>
      <w:r>
        <w:rPr>
          <w:rFonts w:hint="eastAsia" w:ascii="楷体" w:hAnsi="楷体" w:eastAsia="楷体" w:cs="楷体"/>
          <w:sz w:val="32"/>
          <w:szCs w:val="32"/>
          <w:lang w:eastAsia="zh-CN"/>
        </w:rPr>
        <w:t>。</w:t>
      </w:r>
      <w:r>
        <w:rPr>
          <w:rFonts w:hint="eastAsia" w:ascii="仿宋" w:hAnsi="仿宋" w:eastAsia="仿宋" w:cs="仿宋"/>
          <w:sz w:val="32"/>
          <w:szCs w:val="32"/>
        </w:rPr>
        <w:t>构建"源头分类、定点投放、规范运输、资源利用"的全链条管理体系，实现投放规范化、运输标准化、处理资源化的常态长效管理目标。</w:t>
      </w:r>
      <w:r>
        <w:rPr>
          <w:rFonts w:hint="eastAsia" w:ascii="仿宋" w:hAnsi="仿宋" w:eastAsia="仿宋" w:cs="仿宋"/>
          <w:sz w:val="32"/>
          <w:szCs w:val="32"/>
          <w:lang w:val="en-US" w:eastAsia="zh-CN"/>
        </w:rPr>
        <w:t>压</w:t>
      </w:r>
      <w:r>
        <w:rPr>
          <w:rFonts w:hint="eastAsia" w:ascii="仿宋" w:hAnsi="仿宋" w:eastAsia="仿宋" w:cs="仿宋"/>
          <w:sz w:val="32"/>
          <w:szCs w:val="32"/>
        </w:rPr>
        <w:t>实属地政府、物业服务企业责任，科学设置居民小区、沿街商铺投放点位或中转箱体，推动袋装投放收运，落实污染防治措施。创新收运模式，搭建网络服务平台，推动实现线上预约、点对点清运。规范收费模式，公开具备资质的收运企业名录及政府</w:t>
      </w:r>
      <w:r>
        <w:rPr>
          <w:rFonts w:hint="eastAsia" w:ascii="仿宋" w:hAnsi="仿宋" w:eastAsia="仿宋" w:cs="仿宋"/>
          <w:sz w:val="32"/>
          <w:szCs w:val="32"/>
          <w:lang w:val="en-US" w:eastAsia="zh-CN"/>
        </w:rPr>
        <w:t>出台市场调节价标准</w:t>
      </w:r>
      <w:r>
        <w:rPr>
          <w:rFonts w:hint="eastAsia" w:ascii="仿宋" w:hAnsi="仿宋" w:eastAsia="仿宋" w:cs="仿宋"/>
          <w:sz w:val="32"/>
          <w:szCs w:val="32"/>
        </w:rPr>
        <w:t>。</w:t>
      </w:r>
    </w:p>
    <w:p w14:paraId="1E2F5DF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sz w:val="32"/>
          <w:szCs w:val="32"/>
        </w:rPr>
        <w:t>（三）适用范围</w:t>
      </w:r>
      <w:r>
        <w:rPr>
          <w:rFonts w:hint="eastAsia" w:ascii="楷体" w:hAnsi="楷体" w:eastAsia="楷体" w:cs="楷体"/>
          <w:sz w:val="32"/>
          <w:szCs w:val="32"/>
          <w:lang w:eastAsia="zh-CN"/>
        </w:rPr>
        <w:t>。</w:t>
      </w:r>
      <w:r>
        <w:rPr>
          <w:rFonts w:hint="eastAsia" w:ascii="仿宋" w:hAnsi="仿宋" w:eastAsia="仿宋" w:cs="仿宋"/>
          <w:sz w:val="32"/>
          <w:szCs w:val="32"/>
        </w:rPr>
        <w:t>依据住房和城乡建设部《建筑垃圾处理技术标准》（CJJ/T 134-2019），结合本市实际情况，装修垃圾是指房屋装饰装修及门店装修过程中产生的各类废弃物。主要包括土、沙、石、砖、瓦、灰、水泥，以及陶瓷、玻璃、石膏、竹木废料、金属制品、塑料制品等。</w:t>
      </w:r>
      <w:r>
        <w:rPr>
          <w:rFonts w:hint="default" w:ascii="仿宋" w:hAnsi="仿宋" w:eastAsia="仿宋" w:cs="仿宋"/>
          <w:sz w:val="32"/>
          <w:szCs w:val="32"/>
        </w:rPr>
        <w:t>不包含危险废物、有害垃圾、工业固体废物及生活垃圾。</w:t>
      </w:r>
    </w:p>
    <w:p w14:paraId="19771D6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二、健全责任制度，强化源头管控</w:t>
      </w:r>
    </w:p>
    <w:p w14:paraId="2E87CEE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（一）明确责任主体</w:t>
      </w:r>
      <w:r>
        <w:rPr>
          <w:rFonts w:hint="eastAsia" w:ascii="仿宋" w:hAnsi="仿宋" w:eastAsia="仿宋" w:cs="仿宋"/>
          <w:sz w:val="32"/>
          <w:szCs w:val="32"/>
          <w:lang w:eastAsia="zh-CN"/>
        </w:rPr>
        <w:t>。</w:t>
      </w:r>
      <w:r>
        <w:rPr>
          <w:rFonts w:hint="eastAsia" w:ascii="仿宋" w:hAnsi="仿宋" w:eastAsia="仿宋" w:cs="仿宋"/>
          <w:sz w:val="32"/>
          <w:szCs w:val="32"/>
        </w:rPr>
        <w:t> </w:t>
      </w:r>
      <w:r>
        <w:rPr>
          <w:rFonts w:hint="default" w:ascii="仿宋" w:hAnsi="仿宋" w:eastAsia="仿宋" w:cs="仿宋"/>
          <w:sz w:val="32"/>
          <w:szCs w:val="32"/>
        </w:rPr>
        <w:t>按照“谁产生、谁负责，谁管理、谁负责”的原则，严格落实装修垃圾管理责任主体制度。对实行物业管理的住宅小区、商业楼宇等场所，物业服务企业依法承担装修垃圾源头管理责任，负责投放点设置、日常巡查、宣传引导及预约清运等工作。 未实行物业管理的区域，由业主委员会或产权单位作为管理责任人</w:t>
      </w:r>
      <w:r>
        <w:rPr>
          <w:rFonts w:hint="eastAsia" w:ascii="仿宋" w:hAnsi="仿宋" w:eastAsia="仿宋" w:cs="仿宋"/>
          <w:sz w:val="32"/>
          <w:szCs w:val="32"/>
          <w:lang w:eastAsia="zh-CN"/>
        </w:rPr>
        <w:t>，</w:t>
      </w:r>
      <w:r>
        <w:rPr>
          <w:rFonts w:hint="default" w:ascii="仿宋" w:hAnsi="仿宋" w:eastAsia="仿宋" w:cs="仿宋"/>
          <w:sz w:val="32"/>
          <w:szCs w:val="32"/>
        </w:rPr>
        <w:t>单个业主自行管理的，业主本人为管理责任人。 对管理责任不清、主体不明的物业项目，由属地街道办事处（乡镇）、社区居委会会同区住房城乡建设部门依法确定管理责任人。各管理责任人应当切实履行主体责任，通过书面告知、公示公告等方式，将装修垃圾投放方式、指定投放位置、清运预约渠道、收费依据及标准等事项，及时告知装修业主或施工单位，并做好登记备案工作。</w:t>
      </w:r>
    </w:p>
    <w:p w14:paraId="50A8949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（二）规范设置投放点</w:t>
      </w:r>
      <w:r>
        <w:rPr>
          <w:rFonts w:hint="eastAsia" w:ascii="仿宋" w:hAnsi="仿宋" w:eastAsia="仿宋" w:cs="仿宋"/>
          <w:sz w:val="32"/>
          <w:szCs w:val="32"/>
          <w:lang w:eastAsia="zh-CN"/>
        </w:rPr>
        <w:t>。</w:t>
      </w:r>
      <w:r>
        <w:rPr>
          <w:rFonts w:hint="eastAsia" w:ascii="仿宋" w:hAnsi="仿宋" w:eastAsia="仿宋" w:cs="仿宋"/>
          <w:sz w:val="32"/>
          <w:szCs w:val="32"/>
        </w:rPr>
        <w:t>实施物业管理的住宅区、商超综合体、单位企业等场所，物业服务企业应当合理设置装修垃圾投放点，确保点位便于投放、清运和保洁</w:t>
      </w:r>
      <w:r>
        <w:rPr>
          <w:rFonts w:hint="eastAsia" w:ascii="仿宋" w:hAnsi="仿宋" w:eastAsia="仿宋" w:cs="仿宋"/>
          <w:sz w:val="32"/>
          <w:szCs w:val="32"/>
          <w:lang w:eastAsia="zh-CN"/>
        </w:rPr>
        <w:t>，</w:t>
      </w:r>
      <w:bookmarkStart w:id="0" w:name="_GoBack"/>
      <w:bookmarkEnd w:id="0"/>
      <w:r>
        <w:rPr>
          <w:rFonts w:hint="eastAsia" w:ascii="仿宋" w:hAnsi="仿宋" w:eastAsia="仿宋" w:cs="仿宋"/>
          <w:sz w:val="32"/>
          <w:szCs w:val="32"/>
        </w:rPr>
        <w:t>投放点应配备专人管理，保持场地整洁并实行封闭管理，设置规范的围栏（围挡）及标志标识牌，落实抑尘措施防止扬尘污染。</w:t>
      </w:r>
      <w:r>
        <w:rPr>
          <w:rFonts w:hint="eastAsia" w:ascii="仿宋" w:hAnsi="仿宋" w:eastAsia="仿宋" w:cs="仿宋"/>
          <w:sz w:val="32"/>
          <w:szCs w:val="32"/>
          <w:lang w:val="en-US" w:eastAsia="zh-CN"/>
        </w:rPr>
        <w:t>新建及新改造小区</w:t>
      </w:r>
      <w:commentRangeStart w:id="0"/>
      <w:r>
        <w:rPr>
          <w:rFonts w:hint="eastAsia" w:ascii="仿宋" w:hAnsi="仿宋" w:eastAsia="仿宋" w:cs="仿宋"/>
          <w:sz w:val="32"/>
          <w:szCs w:val="32"/>
        </w:rPr>
        <w:t>物业服务企业</w:t>
      </w:r>
      <w:r>
        <w:rPr>
          <w:rFonts w:hint="eastAsia" w:ascii="仿宋" w:hAnsi="仿宋" w:eastAsia="仿宋" w:cs="仿宋"/>
          <w:sz w:val="32"/>
          <w:szCs w:val="32"/>
          <w:lang w:val="en-US" w:eastAsia="zh-CN"/>
        </w:rPr>
        <w:t>应</w:t>
      </w:r>
      <w:r>
        <w:rPr>
          <w:rFonts w:hint="eastAsia" w:ascii="仿宋" w:hAnsi="仿宋" w:eastAsia="仿宋" w:cs="仿宋"/>
          <w:sz w:val="32"/>
          <w:szCs w:val="32"/>
        </w:rPr>
        <w:t>配备装修垃圾专用回收箱等不落地收集设备（优先鼓励采用便携式可拖移装载箱）</w:t>
      </w:r>
      <w:commentRangeEnd w:id="0"/>
      <w:r>
        <w:commentReference w:id="0"/>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应与主体工程项目同步设计、同步规划、同步验收</w:t>
      </w:r>
      <w:commentRangeStart w:id="1"/>
      <w:r>
        <w:rPr>
          <w:rFonts w:hint="eastAsia" w:ascii="仿宋" w:hAnsi="仿宋" w:eastAsia="仿宋" w:cs="仿宋"/>
          <w:sz w:val="32"/>
          <w:szCs w:val="32"/>
        </w:rPr>
        <w:t>。</w:t>
      </w:r>
      <w:commentRangeEnd w:id="1"/>
      <w:r>
        <w:commentReference w:id="1"/>
      </w:r>
      <w:r>
        <w:rPr>
          <w:rFonts w:hint="eastAsia" w:ascii="仿宋" w:hAnsi="仿宋" w:eastAsia="仿宋" w:cs="仿宋"/>
          <w:sz w:val="32"/>
          <w:szCs w:val="32"/>
        </w:rPr>
        <w:t>未实施物业管理的区域，由管理责任人在符合相关要求的前提下自行设立投放点，并提前向主管单位办理备案手续。</w:t>
      </w:r>
    </w:p>
    <w:p w14:paraId="25BCD9E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楷体" w:hAnsi="楷体" w:eastAsia="楷体" w:cs="楷体"/>
          <w:sz w:val="32"/>
          <w:szCs w:val="32"/>
        </w:rPr>
        <w:t>（三）规范投放方式</w:t>
      </w:r>
      <w:r>
        <w:rPr>
          <w:rFonts w:hint="eastAsia" w:ascii="仿宋" w:hAnsi="仿宋" w:eastAsia="仿宋" w:cs="仿宋"/>
          <w:sz w:val="32"/>
          <w:szCs w:val="32"/>
          <w:lang w:eastAsia="zh-CN"/>
        </w:rPr>
        <w:t>。</w:t>
      </w:r>
      <w:r>
        <w:rPr>
          <w:rFonts w:hint="eastAsia" w:ascii="仿宋" w:hAnsi="仿宋" w:eastAsia="仿宋" w:cs="仿宋"/>
          <w:sz w:val="32"/>
          <w:szCs w:val="32"/>
        </w:rPr>
        <w:t>装修垃圾实行"前端分类、袋装下楼"管理，住宅区、商超综合体、单位企业等场所已设立投放点的，装修垃圾产生者应袋装投放至指定点位，由管理责任人通过"预约服务平台"预约专业收运企业有偿清运</w:t>
      </w:r>
      <w:r>
        <w:rPr>
          <w:rFonts w:hint="eastAsia" w:ascii="仿宋" w:hAnsi="仿宋" w:eastAsia="仿宋" w:cs="仿宋"/>
          <w:sz w:val="32"/>
          <w:szCs w:val="32"/>
          <w:lang w:eastAsia="zh-CN"/>
        </w:rPr>
        <w:t>。</w:t>
      </w:r>
    </w:p>
    <w:p w14:paraId="73527FF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三、规范收运体系，强化过程监管</w:t>
      </w:r>
    </w:p>
    <w:p w14:paraId="04B8178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（一）明确收运模式</w:t>
      </w:r>
      <w:r>
        <w:rPr>
          <w:rFonts w:hint="eastAsia" w:ascii="仿宋" w:hAnsi="仿宋" w:eastAsia="仿宋" w:cs="仿宋"/>
          <w:sz w:val="32"/>
          <w:szCs w:val="32"/>
          <w:lang w:eastAsia="zh-CN"/>
        </w:rPr>
        <w:t>。</w:t>
      </w:r>
      <w:r>
        <w:rPr>
          <w:rFonts w:hint="eastAsia" w:ascii="仿宋" w:hAnsi="仿宋" w:eastAsia="仿宋" w:cs="仿宋"/>
          <w:sz w:val="32"/>
          <w:szCs w:val="32"/>
        </w:rPr>
        <w:t>采用市场化方式，由具备资质的专业收运企业负责辖区内装修垃圾的收运</w:t>
      </w:r>
      <w:r>
        <w:commentReference w:id="2"/>
      </w:r>
      <w:r>
        <w:rPr>
          <w:rFonts w:hint="eastAsia" w:ascii="仿宋" w:hAnsi="仿宋" w:eastAsia="仿宋" w:cs="仿宋"/>
          <w:sz w:val="32"/>
          <w:szCs w:val="32"/>
        </w:rPr>
        <w:t>。收运</w:t>
      </w:r>
      <w:r>
        <w:rPr>
          <w:rFonts w:hint="eastAsia" w:ascii="仿宋" w:hAnsi="仿宋" w:eastAsia="仿宋" w:cs="仿宋"/>
          <w:sz w:val="32"/>
          <w:szCs w:val="32"/>
          <w:lang w:val="en-US" w:eastAsia="zh-CN"/>
        </w:rPr>
        <w:t>及处置</w:t>
      </w:r>
      <w:r>
        <w:rPr>
          <w:rFonts w:hint="eastAsia" w:ascii="仿宋" w:hAnsi="仿宋" w:eastAsia="仿宋" w:cs="仿宋"/>
          <w:sz w:val="32"/>
          <w:szCs w:val="32"/>
        </w:rPr>
        <w:t>价格（包含装卸、运输、平整、保洁</w:t>
      </w:r>
      <w:r>
        <w:rPr>
          <w:rFonts w:hint="eastAsia" w:ascii="仿宋" w:hAnsi="仿宋" w:eastAsia="仿宋" w:cs="仿宋"/>
          <w:sz w:val="32"/>
          <w:szCs w:val="32"/>
          <w:lang w:val="en-US" w:eastAsia="zh-CN"/>
        </w:rPr>
        <w:t>和处置</w:t>
      </w:r>
      <w:r>
        <w:rPr>
          <w:rFonts w:hint="eastAsia" w:ascii="仿宋" w:hAnsi="仿宋" w:eastAsia="仿宋" w:cs="仿宋"/>
          <w:sz w:val="32"/>
          <w:szCs w:val="32"/>
        </w:rPr>
        <w:t>）</w:t>
      </w:r>
      <w:r>
        <w:rPr>
          <w:rFonts w:hint="eastAsia" w:ascii="仿宋" w:hAnsi="仿宋" w:eastAsia="仿宋" w:cs="仿宋"/>
          <w:sz w:val="32"/>
          <w:szCs w:val="32"/>
          <w:lang w:val="en-US" w:eastAsia="zh-CN"/>
        </w:rPr>
        <w:t>由企业根据经营成本、服务条件、供求状况等因素合理确定收费标准，待相关条件成熟，再适时制定相关指导价</w:t>
      </w:r>
      <w:r>
        <w:rPr>
          <w:rFonts w:hint="eastAsia" w:ascii="仿宋" w:hAnsi="仿宋" w:eastAsia="仿宋" w:cs="仿宋"/>
          <w:sz w:val="32"/>
          <w:szCs w:val="32"/>
        </w:rPr>
        <w:t>。收运企业需向主管部门备案，接受统一监管。</w:t>
      </w:r>
    </w:p>
    <w:p w14:paraId="45F666F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（二）建立预约收运制度</w:t>
      </w:r>
      <w:r>
        <w:rPr>
          <w:rFonts w:hint="eastAsia" w:ascii="仿宋" w:hAnsi="仿宋" w:eastAsia="仿宋" w:cs="仿宋"/>
          <w:sz w:val="32"/>
          <w:szCs w:val="32"/>
          <w:lang w:eastAsia="zh-CN"/>
        </w:rPr>
        <w:t>。</w:t>
      </w:r>
      <w:commentRangeStart w:id="3"/>
      <w:r>
        <w:rPr>
          <w:rFonts w:hint="eastAsia" w:ascii="仿宋" w:hAnsi="仿宋" w:eastAsia="仿宋" w:cs="仿宋"/>
          <w:sz w:val="32"/>
          <w:szCs w:val="32"/>
          <w:lang w:val="en-US" w:eastAsia="zh-CN"/>
        </w:rPr>
        <w:t>建设</w:t>
      </w:r>
      <w:r>
        <w:rPr>
          <w:rFonts w:hint="eastAsia" w:ascii="仿宋" w:hAnsi="仿宋" w:eastAsia="仿宋" w:cs="仿宋"/>
          <w:sz w:val="32"/>
          <w:szCs w:val="32"/>
        </w:rPr>
        <w:t>全市统一的"装修垃圾上门预约服务平台"，设计服务APP或小程序，并进行全市推广，方便</w:t>
      </w:r>
      <w:r>
        <w:rPr>
          <w:rFonts w:hint="eastAsia" w:ascii="仿宋" w:hAnsi="仿宋" w:eastAsia="仿宋" w:cs="仿宋"/>
          <w:sz w:val="32"/>
          <w:szCs w:val="32"/>
          <w:lang w:val="en-US" w:eastAsia="zh-CN"/>
        </w:rPr>
        <w:t>企业及个人</w:t>
      </w:r>
      <w:r>
        <w:rPr>
          <w:rFonts w:hint="eastAsia" w:ascii="仿宋" w:hAnsi="仿宋" w:eastAsia="仿宋" w:cs="仿宋"/>
          <w:sz w:val="32"/>
          <w:szCs w:val="32"/>
        </w:rPr>
        <w:t>网上预约服务。</w:t>
      </w:r>
      <w:commentRangeEnd w:id="3"/>
      <w:r>
        <w:commentReference w:id="3"/>
      </w:r>
      <w:r>
        <w:rPr>
          <w:rFonts w:hint="eastAsia" w:ascii="仿宋" w:hAnsi="仿宋" w:eastAsia="仿宋" w:cs="仿宋"/>
          <w:sz w:val="32"/>
          <w:szCs w:val="32"/>
        </w:rPr>
        <w:t>服务平台将处置企业、收运车辆纳入平台统一管理，建立清运任务派发、代收费等机制，规范收运管理。管理责任人和装修垃圾产生者利用该平台进行预约服务。</w:t>
      </w:r>
    </w:p>
    <w:p w14:paraId="59E0A65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（三）规范收运作业标准</w:t>
      </w:r>
      <w:r>
        <w:rPr>
          <w:rFonts w:hint="eastAsia" w:ascii="仿宋" w:hAnsi="仿宋" w:eastAsia="仿宋" w:cs="仿宋"/>
          <w:sz w:val="32"/>
          <w:szCs w:val="32"/>
          <w:lang w:eastAsia="zh-CN"/>
        </w:rPr>
        <w:t>。</w:t>
      </w:r>
      <w:r>
        <w:rPr>
          <w:rFonts w:hint="eastAsia" w:ascii="仿宋" w:hAnsi="仿宋" w:eastAsia="仿宋" w:cs="仿宋"/>
          <w:sz w:val="32"/>
          <w:szCs w:val="32"/>
        </w:rPr>
        <w:t>收运车辆采用全密闭厢式货车，确保运输过程中无垃圾裸露和散落，有效降低扬尘与遗撒污染。同步建立并严格落实联单管理制度，对清运处置全过程实行“电子联单”闭环管理，完整覆盖产生者（业主/装修单位）、源头管理方（物业/街道、社区）、运输企业、处置场所和监管部门等各环节主体，实现垃圾流向可追溯、责任可落实、监管全覆盖。</w:t>
      </w:r>
    </w:p>
    <w:p w14:paraId="2E54BC1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四、完善处置付费机制，落实源头责任</w:t>
      </w:r>
    </w:p>
    <w:p w14:paraId="4241126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（一）明确付费原则</w:t>
      </w:r>
      <w:r>
        <w:rPr>
          <w:rFonts w:hint="eastAsia" w:ascii="仿宋" w:hAnsi="仿宋" w:eastAsia="仿宋" w:cs="仿宋"/>
          <w:sz w:val="32"/>
          <w:szCs w:val="32"/>
          <w:lang w:eastAsia="zh-CN"/>
        </w:rPr>
        <w:t>。</w:t>
      </w:r>
      <w:r>
        <w:rPr>
          <w:rFonts w:hint="eastAsia" w:ascii="仿宋" w:hAnsi="仿宋" w:eastAsia="仿宋" w:cs="仿宋"/>
          <w:sz w:val="32"/>
          <w:szCs w:val="32"/>
        </w:rPr>
        <w:t>严格执行“谁产生、谁付费”原则，明确装修垃圾产生者（业主或其委托的装修单位）作为首要责任主体，必须承担所产生垃圾的收集、运输及处置全过程费用。</w:t>
      </w:r>
    </w:p>
    <w:p w14:paraId="4F571FE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（二）规范收费方式</w:t>
      </w:r>
      <w:r>
        <w:rPr>
          <w:rFonts w:hint="eastAsia" w:ascii="仿宋" w:hAnsi="仿宋" w:eastAsia="仿宋" w:cs="仿宋"/>
          <w:sz w:val="32"/>
          <w:szCs w:val="32"/>
          <w:lang w:eastAsia="zh-CN"/>
        </w:rPr>
        <w:t>。</w:t>
      </w:r>
      <w:r>
        <w:rPr>
          <w:rFonts w:hint="eastAsia" w:ascii="仿宋" w:hAnsi="仿宋" w:eastAsia="仿宋" w:cs="仿宋"/>
          <w:sz w:val="32"/>
          <w:szCs w:val="32"/>
        </w:rPr>
        <w:t>实行“一站式收费、凭据结算、电子开票”模式。收运企业在服务结算时，</w:t>
      </w:r>
      <w:r>
        <w:rPr>
          <w:rFonts w:hint="eastAsia" w:ascii="仿宋" w:hAnsi="仿宋" w:eastAsia="仿宋" w:cs="仿宋"/>
          <w:sz w:val="32"/>
          <w:szCs w:val="32"/>
          <w:lang w:val="en-US" w:eastAsia="zh-CN"/>
        </w:rPr>
        <w:t>应</w:t>
      </w:r>
      <w:r>
        <w:rPr>
          <w:rFonts w:hint="default" w:ascii="仿宋" w:hAnsi="仿宋" w:eastAsia="仿宋" w:cs="仿宋"/>
          <w:sz w:val="32"/>
          <w:szCs w:val="32"/>
        </w:rPr>
        <w:t>当场向付费方提供清晰载明服务项目、垃圾类型、预估/计重数量、单价、总额、企业名称及联系电话的结算凭证（收据）。鼓励采用电子支付方式，支付完成即视为触发开票申请。 收运企业应在结算后 ，</w:t>
      </w:r>
      <w:r>
        <w:rPr>
          <w:rFonts w:hint="eastAsia" w:ascii="仿宋" w:hAnsi="仿宋" w:eastAsia="仿宋" w:cs="仿宋"/>
          <w:sz w:val="32"/>
          <w:szCs w:val="32"/>
          <w:lang w:val="en-US" w:eastAsia="zh-CN"/>
        </w:rPr>
        <w:t>及时</w:t>
      </w:r>
      <w:r>
        <w:rPr>
          <w:rFonts w:hint="default" w:ascii="仿宋" w:hAnsi="仿宋" w:eastAsia="仿宋" w:cs="仿宋"/>
          <w:sz w:val="32"/>
          <w:szCs w:val="32"/>
        </w:rPr>
        <w:t>通过短信、APP推送或电子邮件等约定方式，向付费方提供由税务部门监制的合法电子发票。</w:t>
      </w:r>
      <w:r>
        <w:rPr>
          <w:rFonts w:hint="eastAsia" w:ascii="仿宋" w:hAnsi="仿宋" w:eastAsia="仿宋" w:cs="仿宋"/>
          <w:sz w:val="32"/>
          <w:szCs w:val="32"/>
        </w:rPr>
        <w:commentReference w:id="4"/>
      </w:r>
    </w:p>
    <w:p w14:paraId="00CF712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（三）加强收费监管</w:t>
      </w:r>
      <w:r>
        <w:rPr>
          <w:rFonts w:hint="eastAsia" w:ascii="楷体" w:hAnsi="楷体" w:eastAsia="楷体" w:cs="楷体"/>
          <w:sz w:val="32"/>
          <w:szCs w:val="32"/>
          <w:lang w:eastAsia="zh-CN"/>
        </w:rPr>
        <w:t>。</w:t>
      </w:r>
      <w:r>
        <w:rPr>
          <w:rFonts w:hint="eastAsia" w:ascii="仿宋" w:hAnsi="仿宋" w:eastAsia="仿宋" w:cs="仿宋"/>
          <w:sz w:val="32"/>
          <w:szCs w:val="32"/>
        </w:rPr>
        <w:t>一是</w:t>
      </w:r>
      <w:r>
        <w:rPr>
          <w:rFonts w:hint="default" w:ascii="仿宋" w:hAnsi="仿宋" w:eastAsia="仿宋" w:cs="仿宋"/>
          <w:sz w:val="32"/>
          <w:szCs w:val="32"/>
        </w:rPr>
        <w:t>处置（收运）企业应当在经营场所、预约服务平台等线上线下渠道的显著位置，公示经备案的收费项目、标准、依据及服务承诺，主动接受社会监督。</w:t>
      </w:r>
      <w:r>
        <w:rPr>
          <w:rFonts w:hint="eastAsia" w:ascii="仿宋" w:hAnsi="仿宋" w:eastAsia="仿宋" w:cs="仿宋"/>
          <w:sz w:val="32"/>
          <w:szCs w:val="32"/>
        </w:rPr>
        <w:t>二是</w:t>
      </w:r>
      <w:r>
        <w:rPr>
          <w:rFonts w:hint="default" w:ascii="仿宋" w:hAnsi="仿宋" w:eastAsia="仿宋" w:cs="仿宋"/>
          <w:sz w:val="32"/>
          <w:szCs w:val="32"/>
        </w:rPr>
        <w:t>市、区城市管理部门应公开收费投诉举报渠道，建立“接诉即办、分类处置”的快速响应机制。对查实的违规收费、不按规定开具票据等行为，依法依规予以查处，并将处罚结果向社会公开。</w:t>
      </w:r>
    </w:p>
    <w:p w14:paraId="0BE605B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黑体" w:hAnsi="黑体" w:eastAsia="黑体" w:cs="黑体"/>
          <w:sz w:val="32"/>
          <w:szCs w:val="32"/>
        </w:rPr>
        <w:t>五、完善末端处置设施，推进资源化利用</w:t>
      </w:r>
    </w:p>
    <w:p w14:paraId="4F26E9B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lang w:eastAsia="zh-CN"/>
        </w:rPr>
        <w:t>（一）科学规划与合理布局</w:t>
      </w:r>
      <w:r>
        <w:rPr>
          <w:rFonts w:hint="eastAsia" w:ascii="仿宋" w:hAnsi="仿宋" w:eastAsia="仿宋" w:cs="仿宋"/>
          <w:sz w:val="32"/>
          <w:szCs w:val="32"/>
        </w:rPr>
        <w:t>。根据本市装修垃圾产生量及分布预测，结合《淮南市建筑垃圾污染环境防治工作规划》要求，构建“市级处置中心为枢纽、区级调配场为节点、暂存点为支撑”的多级设施网络体系。各县区应以满足辖区内装修垃圾日常暂存与分类需求为导向，科学合理设置装修垃圾暂存点，鼓励结合生活垃圾分类收集点、物业服务用房或社区闲置空间统筹布局，并纳入社区网格化管理。</w:t>
      </w:r>
      <w:r>
        <w:rPr>
          <w:rFonts w:hint="default"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default"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default" w:ascii="楷体" w:hAnsi="楷体" w:eastAsia="楷体" w:cs="楷体"/>
          <w:sz w:val="32"/>
          <w:szCs w:val="32"/>
          <w:lang w:eastAsia="zh-CN"/>
        </w:rPr>
        <w:t>）明确资源化利用路径</w:t>
      </w:r>
      <w:r>
        <w:rPr>
          <w:rFonts w:hint="default" w:ascii="仿宋" w:hAnsi="仿宋" w:eastAsia="仿宋" w:cs="仿宋"/>
          <w:sz w:val="32"/>
          <w:szCs w:val="32"/>
        </w:rPr>
        <w:t>。鼓励和支持处置企业采用先进工艺和技术，对装修垃圾进行精细分选与高效利用。分选出的金属、塑料等可再生组分直接进入回收系统；砖瓦、陶瓷、混凝土等惰性组分，鼓励资源化处理后作为再生骨料、再生砖、路基垫层等建材产品。严格禁止资源化利用过程中的二次污染。</w:t>
      </w:r>
      <w:r>
        <w:rPr>
          <w:rFonts w:hint="default"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default"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default" w:ascii="楷体" w:hAnsi="楷体" w:eastAsia="楷体" w:cs="楷体"/>
          <w:sz w:val="32"/>
          <w:szCs w:val="32"/>
          <w:lang w:eastAsia="zh-CN"/>
        </w:rPr>
        <w:t>）</w:t>
      </w:r>
      <w:commentRangeStart w:id="5"/>
      <w:r>
        <w:rPr>
          <w:rFonts w:hint="default" w:ascii="楷体" w:hAnsi="楷体" w:eastAsia="楷体" w:cs="楷体"/>
          <w:sz w:val="32"/>
          <w:szCs w:val="32"/>
          <w:lang w:eastAsia="zh-CN"/>
        </w:rPr>
        <w:t>建立产品推广机制</w:t>
      </w:r>
      <w:r>
        <w:rPr>
          <w:rFonts w:hint="default" w:ascii="仿宋" w:hAnsi="仿宋" w:eastAsia="仿宋" w:cs="仿宋"/>
          <w:sz w:val="32"/>
          <w:szCs w:val="32"/>
        </w:rPr>
        <w:t>。市住建、交通、水利等部门</w:t>
      </w:r>
      <w:r>
        <w:rPr>
          <w:rFonts w:hint="eastAsia" w:ascii="仿宋" w:hAnsi="仿宋" w:eastAsia="仿宋" w:cs="仿宋"/>
          <w:sz w:val="32"/>
          <w:szCs w:val="32"/>
          <w:lang w:val="en-US" w:eastAsia="zh-CN"/>
        </w:rPr>
        <w:t>引导推广、鼓励先行先试，在各自行业领域拓展建筑垃圾资源化产品的应用范围</w:t>
      </w:r>
      <w:r>
        <w:rPr>
          <w:rFonts w:hint="default" w:ascii="仿宋" w:hAnsi="仿宋" w:eastAsia="仿宋" w:cs="仿宋"/>
          <w:sz w:val="32"/>
          <w:szCs w:val="32"/>
        </w:rPr>
        <w:t>。将符合标准的再生建材产品纳入绿色建材目录和政府采购目录，鼓励政府投资工程、保障性住房等建设项目优先使用。通过示范工程、宣传推广等方式，提高社会对再生产品的认可度和使用率。</w:t>
      </w:r>
      <w:commentRangeEnd w:id="5"/>
      <w:r>
        <w:commentReference w:id="5"/>
      </w:r>
    </w:p>
    <w:p w14:paraId="37273D9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六、健全监管机制，强化责任落实</w:t>
      </w:r>
    </w:p>
    <w:p w14:paraId="09CA33E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（一）明确责任分工，狠抓工作落实</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装修</w:t>
      </w:r>
      <w:r>
        <w:rPr>
          <w:rFonts w:hint="default" w:ascii="仿宋" w:hAnsi="仿宋" w:eastAsia="仿宋" w:cs="仿宋"/>
          <w:sz w:val="32"/>
          <w:szCs w:val="32"/>
        </w:rPr>
        <w:t>垃圾</w:t>
      </w:r>
      <w:r>
        <w:rPr>
          <w:rFonts w:hint="eastAsia" w:ascii="仿宋" w:hAnsi="仿宋" w:eastAsia="仿宋" w:cs="仿宋"/>
          <w:sz w:val="32"/>
          <w:szCs w:val="32"/>
          <w:lang w:val="en-US" w:eastAsia="zh-CN"/>
        </w:rPr>
        <w:t>管理</w:t>
      </w:r>
      <w:r>
        <w:rPr>
          <w:rFonts w:hint="default" w:ascii="仿宋" w:hAnsi="仿宋" w:eastAsia="仿宋" w:cs="仿宋"/>
          <w:sz w:val="32"/>
          <w:szCs w:val="32"/>
        </w:rPr>
        <w:t>实行“属地为主、条块结合”原则</w:t>
      </w:r>
      <w:r>
        <w:rPr>
          <w:rFonts w:hint="eastAsia" w:ascii="仿宋" w:hAnsi="仿宋" w:eastAsia="仿宋" w:cs="仿宋"/>
          <w:sz w:val="32"/>
          <w:szCs w:val="32"/>
          <w:lang w:eastAsia="zh-CN"/>
        </w:rPr>
        <w:t>。</w:t>
      </w:r>
      <w:r>
        <w:rPr>
          <w:rFonts w:hint="default" w:ascii="仿宋" w:hAnsi="仿宋" w:eastAsia="仿宋" w:cs="仿宋"/>
          <w:sz w:val="32"/>
          <w:szCs w:val="32"/>
        </w:rPr>
        <w:t>各相关部门及属地政府应各司其职，协同推进装修垃圾管理</w:t>
      </w:r>
      <w:r>
        <w:rPr>
          <w:rFonts w:hint="eastAsia" w:ascii="仿宋" w:hAnsi="仿宋" w:eastAsia="仿宋" w:cs="仿宋"/>
          <w:sz w:val="32"/>
          <w:szCs w:val="32"/>
          <w:lang w:val="en-US" w:eastAsia="zh-CN"/>
        </w:rPr>
        <w:t>和资源化利用</w:t>
      </w:r>
      <w:r>
        <w:rPr>
          <w:rFonts w:hint="default" w:ascii="仿宋" w:hAnsi="仿宋" w:eastAsia="仿宋" w:cs="仿宋"/>
          <w:sz w:val="32"/>
          <w:szCs w:val="32"/>
        </w:rPr>
        <w:t>工作，具体分工如下：</w:t>
      </w:r>
      <w:r>
        <w:rPr>
          <w:rFonts w:hint="default" w:ascii="仿宋" w:hAnsi="仿宋" w:eastAsia="仿宋" w:cs="仿宋"/>
          <w:b/>
          <w:bCs/>
          <w:sz w:val="32"/>
          <w:szCs w:val="32"/>
        </w:rPr>
        <w:t>市城管局</w:t>
      </w:r>
      <w:r>
        <w:rPr>
          <w:rFonts w:hint="default" w:ascii="仿宋" w:hAnsi="仿宋" w:eastAsia="仿宋" w:cs="仿宋"/>
          <w:sz w:val="32"/>
          <w:szCs w:val="32"/>
        </w:rPr>
        <w:t>作为全市装修垃圾治理工作的牵头部门，负责统筹协调、指导监督全市装修垃圾的收运、处置和资源化利用工作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指导</w:t>
      </w:r>
      <w:r>
        <w:rPr>
          <w:rFonts w:hint="default" w:ascii="仿宋" w:hAnsi="仿宋" w:eastAsia="仿宋" w:cs="仿宋"/>
          <w:sz w:val="32"/>
          <w:szCs w:val="32"/>
        </w:rPr>
        <w:t>建立全市统一的装修垃圾预约收运服务平台并实施监管</w:t>
      </w:r>
      <w:r>
        <w:rPr>
          <w:rFonts w:hint="eastAsia" w:ascii="仿宋" w:hAnsi="仿宋" w:eastAsia="仿宋" w:cs="仿宋"/>
          <w:sz w:val="32"/>
          <w:szCs w:val="32"/>
          <w:lang w:eastAsia="zh-CN"/>
        </w:rPr>
        <w:t>，</w:t>
      </w:r>
      <w:r>
        <w:rPr>
          <w:rFonts w:hint="default" w:ascii="仿宋" w:hAnsi="仿宋" w:eastAsia="仿宋" w:cs="仿宋"/>
          <w:sz w:val="32"/>
          <w:szCs w:val="32"/>
        </w:rPr>
        <w:t>会同相关部门开展联合执法检查。</w:t>
      </w:r>
      <w:r>
        <w:rPr>
          <w:rFonts w:hint="default" w:ascii="仿宋" w:hAnsi="仿宋" w:eastAsia="仿宋" w:cs="仿宋"/>
          <w:b/>
          <w:bCs/>
          <w:sz w:val="32"/>
          <w:szCs w:val="32"/>
        </w:rPr>
        <w:t>市发</w:t>
      </w:r>
      <w:r>
        <w:rPr>
          <w:rFonts w:hint="eastAsia" w:ascii="仿宋" w:hAnsi="仿宋" w:eastAsia="仿宋" w:cs="仿宋"/>
          <w:b/>
          <w:bCs/>
          <w:sz w:val="32"/>
          <w:szCs w:val="32"/>
          <w:lang w:val="en-US" w:eastAsia="zh-CN"/>
        </w:rPr>
        <w:t>改委</w:t>
      </w:r>
      <w:r>
        <w:rPr>
          <w:rFonts w:hint="default" w:ascii="仿宋" w:hAnsi="仿宋" w:eastAsia="仿宋" w:cs="仿宋"/>
          <w:sz w:val="32"/>
          <w:szCs w:val="32"/>
        </w:rPr>
        <w:t>牵头</w:t>
      </w:r>
      <w:r>
        <w:rPr>
          <w:rFonts w:hint="eastAsia" w:ascii="仿宋" w:hAnsi="仿宋" w:eastAsia="仿宋" w:cs="仿宋"/>
          <w:sz w:val="32"/>
          <w:szCs w:val="32"/>
          <w:lang w:val="en-US" w:eastAsia="zh-CN"/>
        </w:rPr>
        <w:t>会同</w:t>
      </w:r>
      <w:r>
        <w:rPr>
          <w:rFonts w:hint="default" w:ascii="仿宋" w:hAnsi="仿宋" w:eastAsia="仿宋" w:cs="仿宋"/>
          <w:sz w:val="32"/>
          <w:szCs w:val="32"/>
        </w:rPr>
        <w:t>市城管局、市住建局等部门，</w:t>
      </w:r>
      <w:r>
        <w:rPr>
          <w:rFonts w:hint="eastAsia" w:ascii="仿宋" w:hAnsi="仿宋" w:eastAsia="仿宋" w:cs="仿宋"/>
          <w:sz w:val="32"/>
          <w:szCs w:val="32"/>
          <w:lang w:val="en-US" w:eastAsia="zh-CN"/>
        </w:rPr>
        <w:t>依据国家、省政策要求，结合装修垃圾管理实际，适时调整城市生活垃圾处置费收费标准</w:t>
      </w:r>
      <w:r>
        <w:rPr>
          <w:rFonts w:hint="default" w:ascii="仿宋" w:hAnsi="仿宋" w:eastAsia="仿宋" w:cs="仿宋"/>
          <w:sz w:val="32"/>
          <w:szCs w:val="32"/>
        </w:rPr>
        <w:t>。</w:t>
      </w:r>
      <w:r>
        <w:rPr>
          <w:rFonts w:hint="default" w:ascii="仿宋" w:hAnsi="仿宋" w:eastAsia="仿宋" w:cs="仿宋"/>
          <w:b/>
          <w:bCs/>
          <w:sz w:val="32"/>
          <w:szCs w:val="32"/>
        </w:rPr>
        <w:t>市住建局</w:t>
      </w:r>
      <w:r>
        <w:rPr>
          <w:rFonts w:hint="default" w:ascii="仿宋" w:hAnsi="仿宋" w:eastAsia="仿宋" w:cs="仿宋"/>
          <w:sz w:val="32"/>
          <w:szCs w:val="32"/>
        </w:rPr>
        <w:t>负责对物业服务企业实施行业监管，指导、监督其履行装修垃圾源头管理责任</w:t>
      </w:r>
      <w:r>
        <w:rPr>
          <w:rFonts w:hint="eastAsia" w:ascii="仿宋" w:hAnsi="仿宋" w:eastAsia="仿宋" w:cs="仿宋"/>
          <w:sz w:val="32"/>
          <w:szCs w:val="32"/>
          <w:lang w:eastAsia="zh-CN"/>
        </w:rPr>
        <w:t>，</w:t>
      </w:r>
      <w:r>
        <w:rPr>
          <w:rFonts w:hint="default" w:ascii="仿宋" w:hAnsi="仿宋" w:eastAsia="仿宋" w:cs="仿宋"/>
          <w:sz w:val="32"/>
          <w:szCs w:val="32"/>
        </w:rPr>
        <w:t>在职责范围内推广装配式装修等源头减量措施</w:t>
      </w:r>
      <w:r>
        <w:rPr>
          <w:rFonts w:hint="eastAsia" w:ascii="仿宋" w:hAnsi="仿宋" w:eastAsia="仿宋" w:cs="仿宋"/>
          <w:sz w:val="32"/>
          <w:szCs w:val="32"/>
          <w:lang w:eastAsia="zh-CN"/>
        </w:rPr>
        <w:t>，</w:t>
      </w:r>
      <w:r>
        <w:rPr>
          <w:rFonts w:hint="default" w:ascii="仿宋" w:hAnsi="仿宋" w:eastAsia="仿宋" w:cs="仿宋"/>
          <w:sz w:val="32"/>
          <w:szCs w:val="32"/>
        </w:rPr>
        <w:t>配合相关部门做好处置设施建设的项目审批工作。</w:t>
      </w:r>
      <w:r>
        <w:rPr>
          <w:rFonts w:hint="default" w:ascii="仿宋" w:hAnsi="仿宋" w:eastAsia="仿宋" w:cs="仿宋"/>
          <w:b/>
          <w:bCs/>
          <w:sz w:val="32"/>
          <w:szCs w:val="32"/>
        </w:rPr>
        <w:t>市自规局</w:t>
      </w:r>
      <w:r>
        <w:rPr>
          <w:rFonts w:hint="default" w:ascii="仿宋" w:hAnsi="仿宋" w:eastAsia="仿宋" w:cs="仿宋"/>
          <w:sz w:val="32"/>
          <w:szCs w:val="32"/>
        </w:rPr>
        <w:t>负责将建筑垃圾资源化利用设施用地纳入国土空间规划，保障建设用地供应</w:t>
      </w:r>
      <w:r>
        <w:rPr>
          <w:rFonts w:hint="eastAsia" w:ascii="仿宋" w:hAnsi="仿宋" w:eastAsia="仿宋" w:cs="仿宋"/>
          <w:sz w:val="32"/>
          <w:szCs w:val="32"/>
          <w:lang w:eastAsia="zh-CN"/>
        </w:rPr>
        <w:t>，</w:t>
      </w:r>
      <w:r>
        <w:rPr>
          <w:rFonts w:hint="default" w:ascii="仿宋" w:hAnsi="仿宋" w:eastAsia="仿宋" w:cs="仿宋"/>
          <w:sz w:val="32"/>
          <w:szCs w:val="32"/>
        </w:rPr>
        <w:t>对符合《划拨用地目录》的设施项目，依法以划拨或租赁等方式供地。</w:t>
      </w:r>
      <w:r>
        <w:rPr>
          <w:rFonts w:hint="default" w:ascii="仿宋" w:hAnsi="仿宋" w:eastAsia="仿宋" w:cs="仿宋"/>
          <w:b/>
          <w:bCs/>
          <w:sz w:val="32"/>
          <w:szCs w:val="32"/>
        </w:rPr>
        <w:t>市生态环境局</w:t>
      </w:r>
      <w:r>
        <w:rPr>
          <w:rFonts w:hint="default" w:ascii="仿宋" w:hAnsi="仿宋" w:eastAsia="仿宋" w:cs="仿宋"/>
          <w:sz w:val="32"/>
          <w:szCs w:val="32"/>
        </w:rPr>
        <w:t>负责对装修垃圾资源化利用项目开展环境影响评价审批与备案，加强项目建设和运营期的环境监管，防治二次污染。</w:t>
      </w:r>
      <w:r>
        <w:rPr>
          <w:rFonts w:hint="default" w:ascii="仿宋" w:hAnsi="仿宋" w:eastAsia="仿宋" w:cs="仿宋"/>
          <w:b/>
          <w:bCs/>
          <w:sz w:val="32"/>
          <w:szCs w:val="32"/>
        </w:rPr>
        <w:t>各县区人民政府</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管委会）</w:t>
      </w:r>
      <w:r>
        <w:rPr>
          <w:rFonts w:hint="default" w:ascii="仿宋" w:hAnsi="仿宋" w:eastAsia="仿宋" w:cs="仿宋"/>
          <w:sz w:val="32"/>
          <w:szCs w:val="32"/>
        </w:rPr>
        <w:t>承担本辖区装修垃圾全过程管理的属地责任</w:t>
      </w:r>
      <w:r>
        <w:rPr>
          <w:rFonts w:hint="eastAsia" w:ascii="仿宋" w:hAnsi="仿宋" w:eastAsia="仿宋" w:cs="仿宋"/>
          <w:sz w:val="32"/>
          <w:szCs w:val="32"/>
          <w:lang w:eastAsia="zh-CN"/>
        </w:rPr>
        <w:t>，</w:t>
      </w:r>
      <w:r>
        <w:rPr>
          <w:rFonts w:hint="default" w:ascii="仿宋" w:hAnsi="仿宋" w:eastAsia="仿宋" w:cs="仿宋"/>
          <w:sz w:val="32"/>
          <w:szCs w:val="32"/>
        </w:rPr>
        <w:t>负责组织、协调、监督本辖区装修垃圾的源头投放、收集、运输和处置工作</w:t>
      </w:r>
      <w:r>
        <w:rPr>
          <w:rFonts w:hint="eastAsia" w:ascii="仿宋" w:hAnsi="仿宋" w:eastAsia="仿宋" w:cs="仿宋"/>
          <w:sz w:val="32"/>
          <w:szCs w:val="32"/>
          <w:lang w:eastAsia="zh-CN"/>
        </w:rPr>
        <w:t>，</w:t>
      </w:r>
      <w:r>
        <w:rPr>
          <w:rFonts w:hint="default" w:ascii="仿宋" w:hAnsi="仿宋" w:eastAsia="仿宋" w:cs="仿宋"/>
          <w:sz w:val="32"/>
          <w:szCs w:val="32"/>
        </w:rPr>
        <w:t>落实街道（乡镇）、社区居委会的管理职责，将其纳入网格化管理体系；负责本辖区相关执法工作及无主垃圾的应急清理和经费保障。</w:t>
      </w:r>
    </w:p>
    <w:p w14:paraId="784F4C0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（二）建立巡查制度，加强日常管理</w:t>
      </w:r>
      <w:r>
        <w:rPr>
          <w:rFonts w:hint="eastAsia" w:ascii="仿宋" w:hAnsi="仿宋" w:eastAsia="仿宋" w:cs="仿宋"/>
          <w:sz w:val="32"/>
          <w:szCs w:val="32"/>
          <w:lang w:eastAsia="zh-CN"/>
        </w:rPr>
        <w:t>。</w:t>
      </w:r>
      <w:r>
        <w:rPr>
          <w:rFonts w:hint="eastAsia" w:ascii="仿宋" w:hAnsi="仿宋" w:eastAsia="仿宋" w:cs="仿宋"/>
          <w:sz w:val="32"/>
          <w:szCs w:val="32"/>
        </w:rPr>
        <w:t>各县区政府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管委会）</w:t>
      </w:r>
      <w:r>
        <w:rPr>
          <w:rFonts w:hint="eastAsia" w:ascii="仿宋" w:hAnsi="仿宋" w:eastAsia="仿宋" w:cs="仿宋"/>
          <w:sz w:val="32"/>
          <w:szCs w:val="32"/>
        </w:rPr>
        <w:t>、街道办事处、社区居委会应当严格落实源头管理责任，将居民装修垃圾处理工作纳入社区网格化管理体系，明确专人负责，强化日常巡查和主动服务。通过健全管理网络、加强宣传教育、实施动态监控等措施，全面掌握辖区内装修垃圾产生情况。确保各责任主体知晓并遵守装修垃圾管理相关规定，督促产生单位及个人及时清运装修垃圾，对无主装修垃圾要及时组织清理，保持辖区环境整洁有序。</w:t>
      </w:r>
    </w:p>
    <w:p w14:paraId="1959877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（三）实施信用监管，强化失信惩戒</w:t>
      </w:r>
      <w:r>
        <w:rPr>
          <w:rFonts w:hint="eastAsia" w:ascii="仿宋" w:hAnsi="仿宋" w:eastAsia="仿宋" w:cs="仿宋"/>
          <w:sz w:val="32"/>
          <w:szCs w:val="32"/>
          <w:lang w:eastAsia="zh-CN"/>
        </w:rPr>
        <w:t>。</w:t>
      </w:r>
      <w:r>
        <w:rPr>
          <w:rFonts w:hint="eastAsia" w:ascii="仿宋" w:hAnsi="仿宋" w:eastAsia="仿宋" w:cs="仿宋"/>
          <w:sz w:val="32"/>
          <w:szCs w:val="32"/>
        </w:rPr>
        <w:t>市住建局、市城管局等行政管理部门应当按照国家、省及市关于建筑垃圾处置和资源化利用的相关规定，将相关责任单位和责任人失信信息</w:t>
      </w:r>
      <w:r>
        <w:rPr>
          <w:rFonts w:hint="eastAsia" w:ascii="仿宋" w:hAnsi="仿宋" w:eastAsia="仿宋" w:cs="仿宋"/>
          <w:sz w:val="32"/>
          <w:szCs w:val="32"/>
          <w:lang w:val="en-US" w:eastAsia="zh-CN"/>
        </w:rPr>
        <w:t>归集至</w:t>
      </w:r>
      <w:r>
        <w:rPr>
          <w:rFonts w:hint="eastAsia" w:ascii="仿宋" w:hAnsi="仿宋" w:eastAsia="仿宋" w:cs="仿宋"/>
          <w:sz w:val="32"/>
          <w:szCs w:val="32"/>
        </w:rPr>
        <w:t>公共信用信息</w:t>
      </w:r>
      <w:r>
        <w:rPr>
          <w:rFonts w:hint="eastAsia" w:ascii="仿宋" w:hAnsi="仿宋" w:eastAsia="仿宋" w:cs="仿宋"/>
          <w:sz w:val="32"/>
          <w:szCs w:val="32"/>
          <w:lang w:val="en-US" w:eastAsia="zh-CN"/>
        </w:rPr>
        <w:t>共享</w:t>
      </w:r>
      <w:r>
        <w:rPr>
          <w:rFonts w:hint="eastAsia" w:ascii="仿宋" w:hAnsi="仿宋" w:eastAsia="仿宋" w:cs="仿宋"/>
          <w:sz w:val="32"/>
          <w:szCs w:val="32"/>
        </w:rPr>
        <w:t>服务平台</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依法依规实施信用监管</w:t>
      </w:r>
      <w:r>
        <w:rPr>
          <w:rFonts w:hint="eastAsia" w:ascii="仿宋" w:hAnsi="仿宋" w:eastAsia="仿宋" w:cs="仿宋"/>
          <w:sz w:val="32"/>
          <w:szCs w:val="32"/>
        </w:rPr>
        <w:t>。</w:t>
      </w:r>
    </w:p>
    <w:p w14:paraId="685B094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七、保障措施</w:t>
      </w:r>
    </w:p>
    <w:p w14:paraId="41EAC24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（一）强化统筹协调，落实部门职责</w:t>
      </w:r>
      <w:r>
        <w:rPr>
          <w:rFonts w:hint="eastAsia" w:ascii="仿宋" w:hAnsi="仿宋" w:eastAsia="仿宋" w:cs="仿宋"/>
          <w:sz w:val="32"/>
          <w:szCs w:val="32"/>
          <w:lang w:eastAsia="zh-CN"/>
        </w:rPr>
        <w:t>。</w:t>
      </w:r>
      <w:r>
        <w:rPr>
          <w:rFonts w:hint="default" w:ascii="仿宋" w:hAnsi="仿宋" w:eastAsia="仿宋" w:cs="仿宋"/>
          <w:sz w:val="32"/>
          <w:szCs w:val="32"/>
        </w:rPr>
        <w:t>成立市级装修垃圾治理工作专项小组，由市城管局牵头，</w:t>
      </w:r>
      <w:r>
        <w:rPr>
          <w:rFonts w:hint="eastAsia" w:ascii="仿宋" w:hAnsi="仿宋" w:eastAsia="仿宋" w:cs="仿宋"/>
          <w:sz w:val="32"/>
          <w:szCs w:val="32"/>
          <w:lang w:val="en-US" w:eastAsia="zh-CN"/>
        </w:rPr>
        <w:t>各</w:t>
      </w:r>
      <w:r>
        <w:rPr>
          <w:rFonts w:hint="default" w:ascii="仿宋" w:hAnsi="仿宋" w:eastAsia="仿宋" w:cs="仿宋"/>
          <w:sz w:val="32"/>
          <w:szCs w:val="32"/>
        </w:rPr>
        <w:t>相关部门参与，建立常态化部门协作机制。各县区政府对应落实属地管理主体责任，明确各部门在装修垃圾治理工作中的具体职责。专项小组定期召开协调会议，统筹推进收运处置设施规划建设、政策配套等重点工作，加强市、区、街道（镇）三级工作对接，确保各部门按照职责分工协同推进各项任务。</w:t>
      </w:r>
    </w:p>
    <w:p w14:paraId="32F4B7A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rPr>
      </w:pPr>
      <w:r>
        <w:rPr>
          <w:rFonts w:hint="default" w:ascii="楷体" w:hAnsi="楷体" w:eastAsia="楷体" w:cs="楷体"/>
          <w:sz w:val="32"/>
          <w:szCs w:val="32"/>
        </w:rPr>
        <w:t>（二）加大政策扶持，促进市场运作</w:t>
      </w:r>
      <w:r>
        <w:rPr>
          <w:rFonts w:hint="eastAsia" w:ascii="楷体" w:hAnsi="楷体" w:eastAsia="楷体" w:cs="楷体"/>
          <w:sz w:val="32"/>
          <w:szCs w:val="32"/>
          <w:lang w:eastAsia="zh-CN"/>
        </w:rPr>
        <w:t>。</w:t>
      </w:r>
      <w:r>
        <w:rPr>
          <w:rFonts w:hint="default" w:ascii="仿宋" w:hAnsi="仿宋" w:eastAsia="仿宋" w:cs="仿宋"/>
          <w:sz w:val="32"/>
          <w:szCs w:val="32"/>
        </w:rPr>
        <w:t>制定装修垃圾资源化利用配套支持政策，对符合条件的处置设施建设项目，在用地保障、环评审批等方面提供便利。积极引导社会资本参与装修垃圾收运处置体系建设，鼓励采用特许经营等模式。建立资源化产品推广应用机制，将符合标准的再生建材产品纳入绿色建材推广目录。对采用装配式装修等源头减量化措施的建设项目给予政策支持，激发市场主体参与积极性。</w:t>
      </w:r>
    </w:p>
    <w:p w14:paraId="1481C5C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default" w:ascii="楷体" w:hAnsi="楷体" w:eastAsia="楷体" w:cs="楷体"/>
          <w:sz w:val="32"/>
          <w:szCs w:val="32"/>
        </w:rPr>
        <w:t>优化项目审批</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设立绿色通道</w:t>
      </w:r>
      <w:r>
        <w:rPr>
          <w:rFonts w:hint="default" w:ascii="楷体" w:hAnsi="楷体" w:eastAsia="楷体" w:cs="楷体"/>
          <w:sz w:val="32"/>
          <w:szCs w:val="32"/>
        </w:rPr>
        <w:t>。 </w:t>
      </w:r>
      <w:r>
        <w:rPr>
          <w:rFonts w:hint="default" w:ascii="仿宋" w:hAnsi="仿宋" w:eastAsia="仿宋" w:cs="仿宋"/>
          <w:sz w:val="32"/>
          <w:szCs w:val="32"/>
        </w:rPr>
        <w:t>市发改委、市住建局、市自规局、市城管局、市生态环境局等有关部门应按照职责分工，建立装修垃圾资源化利用项目审批绿色通道，优化立项、用地、规划、环评等审批流程，缩短办理时限，支持符合政策要求和环保准入规定的资源化利用设施尽快落地建设</w:t>
      </w:r>
      <w:r>
        <w:rPr>
          <w:rFonts w:hint="eastAsia" w:ascii="仿宋" w:hAnsi="仿宋" w:eastAsia="仿宋" w:cs="仿宋"/>
          <w:sz w:val="32"/>
          <w:szCs w:val="32"/>
          <w:lang w:eastAsia="zh-CN"/>
        </w:rPr>
        <w:t>。</w:t>
      </w:r>
    </w:p>
    <w:p w14:paraId="26ADBC4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rPr>
      </w:pPr>
      <w:r>
        <w:rPr>
          <w:rFonts w:hint="default" w:ascii="楷体" w:hAnsi="楷体" w:eastAsia="楷体" w:cs="楷体"/>
          <w:sz w:val="32"/>
          <w:szCs w:val="32"/>
        </w:rPr>
        <w:t>（</w:t>
      </w:r>
      <w:r>
        <w:rPr>
          <w:rFonts w:hint="eastAsia" w:ascii="楷体" w:hAnsi="楷体" w:eastAsia="楷体" w:cs="楷体"/>
          <w:sz w:val="32"/>
          <w:szCs w:val="32"/>
          <w:lang w:val="en-US" w:eastAsia="zh-CN"/>
        </w:rPr>
        <w:t>四</w:t>
      </w:r>
      <w:r>
        <w:rPr>
          <w:rFonts w:hint="default" w:ascii="楷体" w:hAnsi="楷体" w:eastAsia="楷体" w:cs="楷体"/>
          <w:sz w:val="32"/>
          <w:szCs w:val="32"/>
        </w:rPr>
        <w:t>）注重服务指导，营造良好氛围</w:t>
      </w:r>
      <w:r>
        <w:rPr>
          <w:rFonts w:hint="eastAsia" w:ascii="仿宋" w:hAnsi="仿宋" w:eastAsia="仿宋" w:cs="仿宋"/>
          <w:sz w:val="32"/>
          <w:szCs w:val="32"/>
          <w:lang w:eastAsia="zh-CN"/>
        </w:rPr>
        <w:t>。</w:t>
      </w:r>
      <w:r>
        <w:rPr>
          <w:rFonts w:hint="default" w:ascii="仿宋" w:hAnsi="仿宋" w:eastAsia="仿宋" w:cs="仿宋"/>
          <w:sz w:val="32"/>
          <w:szCs w:val="32"/>
        </w:rPr>
        <w:t>建立装修垃圾治理工作定期交流机制，通过现场观摩、经验分享等方式，促进各地区各部门相互学习借鉴。加强业务培训指导，提升基层工作人员专业能力。运用信息化手段提升管理服务水平，实现装修垃圾从产生到处置的全过程可追溯。同时，通过社区宣传、媒体传播等多种渠道，普及装修垃圾规范管理知识，推广先进做法和成功经验，增强市民环保意识，形成全社会共同参与支持的良好局面。</w:t>
      </w:r>
    </w:p>
    <w:p w14:paraId="4EFE303A">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rPr>
        <w:t>本意见自印发之日起施行，有效期X年。</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山高人为峰" w:date="2025-11-18T15:49:52Z" w:initials="">
    <w:p w14:paraId="6DD5F808">
      <w:pPr>
        <w:pStyle w:val="5"/>
        <w:rPr>
          <w:rFonts w:hint="default" w:eastAsiaTheme="minorEastAsia"/>
          <w:lang w:val="en-US" w:eastAsia="zh-CN"/>
        </w:rPr>
      </w:pPr>
      <w:r>
        <w:rPr>
          <w:rFonts w:hint="eastAsia"/>
          <w:lang w:val="en-US" w:eastAsia="zh-CN"/>
        </w:rPr>
        <w:t>建议住建部门强制要求新建及新改造小区物业服务企业必须配置可移动式装修垃圾收集厢，待装修垃圾产生量降低后再用于后续新建小区。对于未配备可移动式装修垃圾收集厢的老小区，设集中收运点并增加相应装车费用。</w:t>
      </w:r>
    </w:p>
  </w:comment>
  <w:comment w:id="1" w:author="山高人为峰" w:date="2025-11-18T15:46:43Z" w:initials="">
    <w:p w14:paraId="67CE5711">
      <w:pPr>
        <w:pStyle w:val="5"/>
        <w:rPr>
          <w:rFonts w:hint="default" w:eastAsiaTheme="minorEastAsia"/>
          <w:lang w:val="en-US" w:eastAsia="zh-CN"/>
        </w:rPr>
      </w:pPr>
      <w:r>
        <w:rPr>
          <w:rFonts w:hint="eastAsia"/>
          <w:lang w:val="en-US" w:eastAsia="zh-CN"/>
        </w:rPr>
        <w:t>收集方式对于垃圾处置费用成本没有影响，减免处置费不合适，建议取消减免条款。对于配备回收箱的老小区不收取装车费。</w:t>
      </w:r>
    </w:p>
  </w:comment>
  <w:comment w:id="2" w:author="山高人为峰" w:date="2025-12-22T09:25:07Z" w:initials="">
    <w:p w14:paraId="65E01DEC">
      <w:pPr>
        <w:pStyle w:val="5"/>
        <w:rPr>
          <w:rFonts w:hint="default"/>
          <w:lang w:val="en-US" w:eastAsia="zh-CN"/>
        </w:rPr>
      </w:pPr>
      <w:r>
        <w:rPr>
          <w:rFonts w:hint="eastAsia"/>
          <w:lang w:val="en-US" w:eastAsia="zh-CN"/>
        </w:rPr>
        <w:t>新建或新改造小区必须配备装修垃圾回收箱，老小区装修垃圾产生量小，配备回收箱长期闲置。</w:t>
      </w:r>
    </w:p>
  </w:comment>
  <w:comment w:id="3" w:author="山高人为峰" w:date="2025-12-22T09:42:40Z" w:initials="">
    <w:p w14:paraId="74B3C283">
      <w:pPr>
        <w:pStyle w:val="5"/>
        <w:rPr>
          <w:rFonts w:hint="default" w:eastAsiaTheme="minorEastAsia"/>
          <w:lang w:val="en-US" w:eastAsia="zh-CN"/>
        </w:rPr>
      </w:pPr>
      <w:r>
        <w:rPr>
          <w:rFonts w:hint="eastAsia"/>
          <w:lang w:val="en-US" w:eastAsia="zh-CN"/>
        </w:rPr>
        <w:t>能否与本市其他小程序合并使用，降低新建平台成本。</w:t>
      </w:r>
    </w:p>
  </w:comment>
  <w:comment w:id="4" w:author="山高人为峰" w:date="2025-11-18T16:27:57Z" w:initials="">
    <w:p w14:paraId="76B0218B">
      <w:pPr>
        <w:pStyle w:val="5"/>
        <w:rPr>
          <w:rFonts w:hint="default" w:eastAsiaTheme="minorEastAsia"/>
          <w:lang w:val="en-US" w:eastAsia="zh-CN"/>
        </w:rPr>
      </w:pPr>
      <w:r>
        <w:rPr>
          <w:rFonts w:hint="eastAsia"/>
          <w:lang w:val="en-US" w:eastAsia="zh-CN"/>
        </w:rPr>
        <w:t>零散收集效率低，设收集点，按每车或每厢计量收费，利用管理。</w:t>
      </w:r>
    </w:p>
  </w:comment>
  <w:comment w:id="5" w:author="山高人为峰" w:date="2025-11-18T16:40:49Z" w:initials="">
    <w:p w14:paraId="66CB7C22">
      <w:pPr>
        <w:pStyle w:val="5"/>
        <w:rPr>
          <w:rFonts w:hint="default" w:eastAsiaTheme="minorEastAsia"/>
          <w:lang w:val="en-US" w:eastAsia="zh-CN"/>
        </w:rPr>
      </w:pPr>
      <w:r>
        <w:rPr>
          <w:rFonts w:hint="eastAsia"/>
          <w:lang w:val="en-US" w:eastAsia="zh-CN"/>
        </w:rPr>
        <w:t>建议城管、住建、交通、水利等部门出台再生产品推广应用实施细则，比如各种再生产品在相关领域最低替代应用比例等。</w:t>
      </w:r>
    </w:p>
    <w:p w14:paraId="75CCC068">
      <w:pPr>
        <w:pStyle w:val="5"/>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DD5F808" w15:done="0"/>
  <w15:commentEx w15:paraId="67CE5711" w15:done="0"/>
  <w15:commentEx w15:paraId="65E01DEC" w15:done="0"/>
  <w15:commentEx w15:paraId="74B3C283" w15:done="0"/>
  <w15:commentEx w15:paraId="76B0218B" w15:done="0"/>
  <w15:commentEx w15:paraId="75CCC06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95FD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90243B">
                          <w:pPr>
                            <w:pStyle w:val="6"/>
                            <w:rPr>
                              <w:rFonts w:hint="eastAsia" w:ascii="仿宋" w:hAnsi="仿宋" w:eastAsia="仿宋" w:cs="仿宋"/>
                              <w:sz w:val="24"/>
                              <w:szCs w:val="24"/>
                            </w:rPr>
                          </w:pPr>
                          <w:r>
                            <w:rPr>
                              <w:rFonts w:hint="eastAsia" w:ascii="仿宋" w:hAnsi="仿宋" w:eastAsia="仿宋" w:cs="仿宋"/>
                              <w:sz w:val="24"/>
                              <w:szCs w:val="24"/>
                            </w:rPr>
                            <w:t>—</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890243B">
                    <w:pPr>
                      <w:pStyle w:val="6"/>
                      <w:rPr>
                        <w:rFonts w:hint="eastAsia" w:ascii="仿宋" w:hAnsi="仿宋" w:eastAsia="仿宋" w:cs="仿宋"/>
                        <w:sz w:val="24"/>
                        <w:szCs w:val="24"/>
                      </w:rPr>
                    </w:pPr>
                    <w:r>
                      <w:rPr>
                        <w:rFonts w:hint="eastAsia" w:ascii="仿宋" w:hAnsi="仿宋" w:eastAsia="仿宋" w:cs="仿宋"/>
                        <w:sz w:val="24"/>
                        <w:szCs w:val="24"/>
                      </w:rPr>
                      <w:t>—</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仿宋" w:hAnsi="仿宋" w:eastAsia="仿宋" w:cs="仿宋"/>
                        <w:sz w:val="24"/>
                        <w:szCs w:val="24"/>
                      </w:rPr>
                      <w:t xml:space="preserve"> —</w:t>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山高人为峰">
    <w15:presenceInfo w15:providerId="WPS Office" w15:userId="1751957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605CE4"/>
    <w:rsid w:val="00276E33"/>
    <w:rsid w:val="009049D8"/>
    <w:rsid w:val="00F9257D"/>
    <w:rsid w:val="02730BFE"/>
    <w:rsid w:val="0328400E"/>
    <w:rsid w:val="03B030F7"/>
    <w:rsid w:val="03E70DB3"/>
    <w:rsid w:val="03EC0177"/>
    <w:rsid w:val="069F1B25"/>
    <w:rsid w:val="07041C7C"/>
    <w:rsid w:val="081C4DA3"/>
    <w:rsid w:val="08600F8E"/>
    <w:rsid w:val="09EF09C1"/>
    <w:rsid w:val="0B8D0492"/>
    <w:rsid w:val="0CD8573D"/>
    <w:rsid w:val="0E055DB2"/>
    <w:rsid w:val="0EF25B62"/>
    <w:rsid w:val="0F424A30"/>
    <w:rsid w:val="10B924E2"/>
    <w:rsid w:val="138E1B40"/>
    <w:rsid w:val="14151024"/>
    <w:rsid w:val="145A5ACD"/>
    <w:rsid w:val="145C6C53"/>
    <w:rsid w:val="147A5BE3"/>
    <w:rsid w:val="14AF1479"/>
    <w:rsid w:val="150712B5"/>
    <w:rsid w:val="15962639"/>
    <w:rsid w:val="16783AEC"/>
    <w:rsid w:val="17B44FD2"/>
    <w:rsid w:val="18E763B8"/>
    <w:rsid w:val="1C286119"/>
    <w:rsid w:val="1CCB1D34"/>
    <w:rsid w:val="1D2F14B4"/>
    <w:rsid w:val="1F80284F"/>
    <w:rsid w:val="1FEA5FED"/>
    <w:rsid w:val="20D11476"/>
    <w:rsid w:val="21730CD7"/>
    <w:rsid w:val="21A07D6A"/>
    <w:rsid w:val="21D7200F"/>
    <w:rsid w:val="22453DC6"/>
    <w:rsid w:val="243C084F"/>
    <w:rsid w:val="24605CE4"/>
    <w:rsid w:val="24F64CAB"/>
    <w:rsid w:val="25031BAD"/>
    <w:rsid w:val="27C84332"/>
    <w:rsid w:val="286F4753"/>
    <w:rsid w:val="28E53263"/>
    <w:rsid w:val="29A0362E"/>
    <w:rsid w:val="2B5E72FD"/>
    <w:rsid w:val="2B7B1C5D"/>
    <w:rsid w:val="2C65375F"/>
    <w:rsid w:val="2C877514"/>
    <w:rsid w:val="2D914FE7"/>
    <w:rsid w:val="30432D22"/>
    <w:rsid w:val="305D32FD"/>
    <w:rsid w:val="31B77767"/>
    <w:rsid w:val="33917D8B"/>
    <w:rsid w:val="3421456B"/>
    <w:rsid w:val="34947BDF"/>
    <w:rsid w:val="358D0DD9"/>
    <w:rsid w:val="35E054DE"/>
    <w:rsid w:val="369E0AA6"/>
    <w:rsid w:val="378C450F"/>
    <w:rsid w:val="38367638"/>
    <w:rsid w:val="3868603F"/>
    <w:rsid w:val="39F25F2A"/>
    <w:rsid w:val="3A6F5083"/>
    <w:rsid w:val="3AB6343C"/>
    <w:rsid w:val="3B0D20C5"/>
    <w:rsid w:val="3CEF4259"/>
    <w:rsid w:val="3D28621A"/>
    <w:rsid w:val="404012DD"/>
    <w:rsid w:val="414A4FC6"/>
    <w:rsid w:val="430C6CE1"/>
    <w:rsid w:val="431E02ED"/>
    <w:rsid w:val="43A51B15"/>
    <w:rsid w:val="461B1DC9"/>
    <w:rsid w:val="465957BB"/>
    <w:rsid w:val="4728490E"/>
    <w:rsid w:val="47655843"/>
    <w:rsid w:val="484C2E1B"/>
    <w:rsid w:val="48FD7CFE"/>
    <w:rsid w:val="4916053C"/>
    <w:rsid w:val="49A177C8"/>
    <w:rsid w:val="4B267B7E"/>
    <w:rsid w:val="4BAB52EA"/>
    <w:rsid w:val="4C764F51"/>
    <w:rsid w:val="4C781E06"/>
    <w:rsid w:val="4DAB19AC"/>
    <w:rsid w:val="4DDC6134"/>
    <w:rsid w:val="4E266FE9"/>
    <w:rsid w:val="4FFB4442"/>
    <w:rsid w:val="548B6220"/>
    <w:rsid w:val="54AE00FE"/>
    <w:rsid w:val="55474D8C"/>
    <w:rsid w:val="55A33019"/>
    <w:rsid w:val="56505911"/>
    <w:rsid w:val="56FA60B9"/>
    <w:rsid w:val="57CF12F7"/>
    <w:rsid w:val="58E64088"/>
    <w:rsid w:val="59793D78"/>
    <w:rsid w:val="5A0148B9"/>
    <w:rsid w:val="5A9F6E67"/>
    <w:rsid w:val="5AAE1166"/>
    <w:rsid w:val="5AB06611"/>
    <w:rsid w:val="5AB52C6E"/>
    <w:rsid w:val="5B3F1D50"/>
    <w:rsid w:val="5BFD3468"/>
    <w:rsid w:val="5CFF1E3E"/>
    <w:rsid w:val="5D323FC2"/>
    <w:rsid w:val="5E630057"/>
    <w:rsid w:val="5ED74E21"/>
    <w:rsid w:val="5F37246D"/>
    <w:rsid w:val="5FD77F1E"/>
    <w:rsid w:val="61B80A8B"/>
    <w:rsid w:val="62185EFB"/>
    <w:rsid w:val="625A4FA4"/>
    <w:rsid w:val="65065913"/>
    <w:rsid w:val="653C3451"/>
    <w:rsid w:val="65C35DD3"/>
    <w:rsid w:val="66EE186C"/>
    <w:rsid w:val="67012FA8"/>
    <w:rsid w:val="67DA7730"/>
    <w:rsid w:val="690109D6"/>
    <w:rsid w:val="69642246"/>
    <w:rsid w:val="699D3620"/>
    <w:rsid w:val="6A725072"/>
    <w:rsid w:val="6A8B4D12"/>
    <w:rsid w:val="6ABD7BB0"/>
    <w:rsid w:val="6AD624AB"/>
    <w:rsid w:val="6B286A04"/>
    <w:rsid w:val="6B413622"/>
    <w:rsid w:val="6D853EEB"/>
    <w:rsid w:val="6D8838E2"/>
    <w:rsid w:val="6DB14FFD"/>
    <w:rsid w:val="6DC254EB"/>
    <w:rsid w:val="6DFA4688"/>
    <w:rsid w:val="6E967835"/>
    <w:rsid w:val="6F2474E3"/>
    <w:rsid w:val="70640B33"/>
    <w:rsid w:val="70AA5D8D"/>
    <w:rsid w:val="70DF67A8"/>
    <w:rsid w:val="71381534"/>
    <w:rsid w:val="71E72D0D"/>
    <w:rsid w:val="71FC7F37"/>
    <w:rsid w:val="727610DE"/>
    <w:rsid w:val="741915E0"/>
    <w:rsid w:val="755F6B8D"/>
    <w:rsid w:val="793622EC"/>
    <w:rsid w:val="7DBB54B6"/>
    <w:rsid w:val="7EAC35E3"/>
    <w:rsid w:val="7F185037"/>
    <w:rsid w:val="BDAFA4EA"/>
    <w:rsid w:val="E75F7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link w:val="12"/>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character" w:styleId="11">
    <w:name w:val="Strong"/>
    <w:basedOn w:val="10"/>
    <w:qFormat/>
    <w:uiPriority w:val="0"/>
    <w:rPr>
      <w:b/>
    </w:rPr>
  </w:style>
  <w:style w:type="character" w:customStyle="1" w:styleId="12">
    <w:name w:val="批注文字 Char"/>
    <w:link w:val="5"/>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1847</Words>
  <Characters>1866</Characters>
  <Lines>0</Lines>
  <Paragraphs>0</Paragraphs>
  <TotalTime>1403</TotalTime>
  <ScaleCrop>false</ScaleCrop>
  <LinksUpToDate>false</LinksUpToDate>
  <CharactersWithSpaces>1870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2025-08-04T20:10:00Z</dcterms:created>
  <dc:creator>润峰</dc:creator>
  <cp:lastModifiedBy>润峰</cp:lastModifiedBy>
  <cp:lastPrinted>2025-12-29T10:21:00Z</cp:lastPrinted>
  <dcterms:modified xsi:type="dcterms:W3CDTF">2026-04-27T09:29:26Z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4081BC24EEE24196B6FF14AC39462944_13</vt:lpwstr>
  </property>
  <property fmtid="{D5CDD505-2E9C-101B-9397-08002B2CF9AE}" pid="4" name="KSOTemplateDocerSaveRecord">
    <vt:lpwstr>eyJoZGlkIjoiMGRjODUzNDU0Njg0YjlhN2YxNDY3YzI1MThkMGUyYTgiLCJ1c2VySWQiOiIxMTAyMTQwODA5In0=</vt:lpwstr>
  </property>
</Properties>
</file>