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C437">
      <w:pPr>
        <w:spacing w:line="600" w:lineRule="exact"/>
        <w:ind w:firstLine="220" w:firstLineChars="5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淮南市生活垃圾分类提质增效三年行动方案</w:t>
      </w:r>
    </w:p>
    <w:p w14:paraId="70CE8443">
      <w:pPr>
        <w:spacing w:line="600" w:lineRule="exact"/>
        <w:ind w:firstLine="2640" w:firstLineChars="6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2026—2028年</w:t>
      </w:r>
      <w:r>
        <w:rPr>
          <w:rFonts w:hint="eastAsia" w:ascii="方正小标宋简体" w:hAnsi="方正小标宋简体" w:eastAsia="方正小标宋简体" w:cs="方正小标宋简体"/>
          <w:sz w:val="44"/>
          <w:szCs w:val="44"/>
          <w:lang w:eastAsia="zh-CN"/>
        </w:rPr>
        <w:t>）</w:t>
      </w:r>
    </w:p>
    <w:p w14:paraId="34F8E92E">
      <w:pPr>
        <w:spacing w:line="60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w:t>
      </w:r>
      <w:bookmarkStart w:id="0" w:name="_GoBack"/>
      <w:bookmarkEnd w:id="0"/>
      <w:r>
        <w:rPr>
          <w:rFonts w:hint="eastAsia" w:ascii="楷体_GB2312" w:hAnsi="楷体_GB2312" w:eastAsia="楷体_GB2312" w:cs="楷体_GB2312"/>
          <w:sz w:val="32"/>
          <w:szCs w:val="32"/>
          <w:lang w:val="en-US" w:eastAsia="zh-CN"/>
        </w:rPr>
        <w:t>稿)</w:t>
      </w:r>
    </w:p>
    <w:p w14:paraId="2E28E155">
      <w:pPr>
        <w:pStyle w:val="4"/>
        <w:rPr>
          <w:lang w:eastAsia="zh-CN"/>
        </w:rPr>
      </w:pPr>
    </w:p>
    <w:p w14:paraId="60CC6E32">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为深入贯彻习近平总书记关于生活垃圾分类工作重要指示批示精神，全面落实中央、省委、市委城市工作会议部署要求，推动全市生活垃圾分类工作提质增效，结合我市实际，制定本方案。</w:t>
      </w:r>
    </w:p>
    <w:p w14:paraId="2EA0B943">
      <w:pPr>
        <w:keepNext w:val="0"/>
        <w:keepLines w:val="0"/>
        <w:pageBreakBefore w:val="0"/>
        <w:wordWrap/>
        <w:overflowPunct/>
        <w:topLinePunct w:val="0"/>
        <w:bidi w:val="0"/>
        <w:spacing w:line="560" w:lineRule="exact"/>
        <w:ind w:firstLine="640" w:firstLineChars="200"/>
        <w:rPr>
          <w:rFonts w:ascii="仿宋_GB2312" w:hAnsi="仿宋_GB2312" w:eastAsia="黑体" w:cs="仿宋_GB2312"/>
          <w:sz w:val="32"/>
          <w:szCs w:val="32"/>
          <w:lang w:eastAsia="zh-CN"/>
        </w:rPr>
      </w:pPr>
      <w:r>
        <w:rPr>
          <w:rFonts w:hint="eastAsia" w:ascii="黑体" w:hAnsi="黑体" w:eastAsia="黑体" w:cs="黑体"/>
          <w:sz w:val="32"/>
          <w:szCs w:val="32"/>
          <w:lang w:eastAsia="zh-CN"/>
        </w:rPr>
        <w:t>一、总体目标</w:t>
      </w:r>
    </w:p>
    <w:p w14:paraId="65CA5C44">
      <w:pPr>
        <w:keepNext w:val="0"/>
        <w:keepLines w:val="0"/>
        <w:pageBreakBefore w:val="0"/>
        <w:tabs>
          <w:tab w:val="left" w:pos="632"/>
        </w:tabs>
        <w:wordWrap/>
        <w:overflowPunct/>
        <w:topLinePunct w:val="0"/>
        <w:bidi w:val="0"/>
        <w:spacing w:line="560" w:lineRule="exact"/>
        <w:ind w:right="144" w:firstLine="668"/>
        <w:rPr>
          <w:rFonts w:ascii="仿宋_GB2312" w:hAnsi="仿宋" w:eastAsia="仿宋_GB2312" w:cstheme="minorBidi"/>
          <w:spacing w:val="7"/>
          <w:sz w:val="32"/>
          <w:szCs w:val="32"/>
          <w:lang w:eastAsia="zh-CN"/>
        </w:rPr>
      </w:pPr>
      <w:r>
        <w:rPr>
          <w:rFonts w:ascii="仿宋_GB2312" w:hAnsi="仿宋" w:eastAsia="仿宋_GB2312" w:cstheme="minorBidi"/>
          <w:spacing w:val="7"/>
          <w:sz w:val="32"/>
          <w:szCs w:val="32"/>
          <w:lang w:eastAsia="zh-CN"/>
        </w:rPr>
        <w:t>坚持</w:t>
      </w:r>
      <w:r>
        <w:rPr>
          <w:rFonts w:hint="eastAsia" w:ascii="仿宋_GB2312" w:hAnsi="仿宋" w:eastAsia="仿宋_GB2312" w:cstheme="minorBidi"/>
          <w:spacing w:val="7"/>
          <w:sz w:val="32"/>
          <w:szCs w:val="32"/>
          <w:lang w:eastAsia="zh-CN"/>
        </w:rPr>
        <w:t>政府推动、</w:t>
      </w:r>
      <w:r>
        <w:rPr>
          <w:rFonts w:ascii="仿宋_GB2312" w:hAnsi="仿宋" w:eastAsia="仿宋_GB2312" w:cstheme="minorBidi"/>
          <w:spacing w:val="7"/>
          <w:sz w:val="32"/>
          <w:szCs w:val="32"/>
          <w:lang w:eastAsia="zh-CN"/>
        </w:rPr>
        <w:t>全</w:t>
      </w:r>
      <w:r>
        <w:rPr>
          <w:rFonts w:hint="eastAsia" w:ascii="仿宋_GB2312" w:hAnsi="仿宋" w:eastAsia="仿宋_GB2312" w:cstheme="minorBidi"/>
          <w:spacing w:val="7"/>
          <w:sz w:val="32"/>
          <w:szCs w:val="32"/>
          <w:lang w:eastAsia="zh-CN"/>
        </w:rPr>
        <w:t>民参与，完善市级统筹、部门协同、四级联动、社会参与的工作体系，加快形成千家万户参与生活垃圾分类的浓厚社会氛围。坚持问题导向、</w:t>
      </w:r>
      <w:r>
        <w:rPr>
          <w:rFonts w:ascii="仿宋_GB2312" w:hAnsi="仿宋" w:eastAsia="仿宋_GB2312" w:cstheme="minorBidi"/>
          <w:spacing w:val="7"/>
          <w:sz w:val="32"/>
          <w:szCs w:val="32"/>
          <w:lang w:eastAsia="zh-CN"/>
        </w:rPr>
        <w:t>因地制宜</w:t>
      </w:r>
      <w:r>
        <w:rPr>
          <w:rFonts w:hint="eastAsia" w:ascii="仿宋_GB2312" w:hAnsi="仿宋" w:eastAsia="仿宋_GB2312" w:cstheme="minorBidi"/>
          <w:spacing w:val="7"/>
          <w:sz w:val="32"/>
          <w:szCs w:val="32"/>
          <w:lang w:eastAsia="zh-CN"/>
        </w:rPr>
        <w:t>，加强生活垃圾全品类、全链条管理和资源化利用，提升生活垃圾减量化、资源化、无害化管理水平</w:t>
      </w:r>
      <w:r>
        <w:rPr>
          <w:rFonts w:hint="eastAsia" w:ascii="仿宋_GB2312" w:hAnsi="仿宋" w:eastAsia="仿宋_GB2312"/>
          <w:spacing w:val="7"/>
          <w:sz w:val="32"/>
          <w:szCs w:val="32"/>
          <w:lang w:eastAsia="zh-CN"/>
        </w:rPr>
        <w:t>。</w:t>
      </w:r>
      <w:r>
        <w:rPr>
          <w:rFonts w:ascii="仿宋_GB2312" w:hAnsi="仿宋" w:eastAsia="仿宋_GB2312" w:cstheme="minorBidi"/>
          <w:spacing w:val="7"/>
          <w:sz w:val="32"/>
          <w:szCs w:val="32"/>
          <w:lang w:eastAsia="zh-CN"/>
        </w:rPr>
        <w:t>到</w:t>
      </w:r>
      <w:r>
        <w:rPr>
          <w:rFonts w:hint="eastAsia" w:ascii="仿宋_GB2312" w:hAnsi="仿宋" w:eastAsia="仿宋_GB2312" w:cstheme="minorBidi"/>
          <w:spacing w:val="7"/>
          <w:sz w:val="32"/>
          <w:szCs w:val="32"/>
          <w:lang w:eastAsia="zh-CN"/>
        </w:rPr>
        <w:t>2028</w:t>
      </w:r>
      <w:r>
        <w:rPr>
          <w:rFonts w:ascii="仿宋_GB2312" w:hAnsi="仿宋" w:eastAsia="仿宋_GB2312" w:cstheme="minorBidi"/>
          <w:spacing w:val="7"/>
          <w:sz w:val="32"/>
          <w:szCs w:val="32"/>
          <w:lang w:eastAsia="zh-CN"/>
        </w:rPr>
        <w:t>年底，</w:t>
      </w:r>
      <w:r>
        <w:rPr>
          <w:rFonts w:hint="eastAsia" w:ascii="仿宋_GB2312" w:hAnsi="仿宋" w:eastAsia="仿宋_GB2312" w:cstheme="minorBidi"/>
          <w:spacing w:val="7"/>
          <w:sz w:val="32"/>
          <w:szCs w:val="32"/>
          <w:lang w:eastAsia="zh-CN"/>
        </w:rPr>
        <w:t>实现</w:t>
      </w:r>
      <w:r>
        <w:rPr>
          <w:rFonts w:ascii="仿宋_GB2312" w:hAnsi="仿宋" w:eastAsia="仿宋_GB2312" w:cstheme="minorBidi"/>
          <w:spacing w:val="7"/>
          <w:sz w:val="32"/>
          <w:szCs w:val="32"/>
          <w:lang w:eastAsia="zh-CN"/>
        </w:rPr>
        <w:t>生活垃圾回收利用率45%</w:t>
      </w:r>
      <w:r>
        <w:rPr>
          <w:rFonts w:hint="eastAsia" w:ascii="仿宋_GB2312" w:hAnsi="仿宋" w:eastAsia="仿宋_GB2312" w:cstheme="minorBidi"/>
          <w:spacing w:val="7"/>
          <w:sz w:val="32"/>
          <w:szCs w:val="32"/>
          <w:lang w:eastAsia="zh-CN"/>
        </w:rPr>
        <w:t>以上</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资源化利用率保持在85</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以上、</w:t>
      </w:r>
      <w:r>
        <w:rPr>
          <w:rFonts w:ascii="仿宋_GB2312" w:hAnsi="仿宋" w:eastAsia="仿宋_GB2312" w:cstheme="minorBidi"/>
          <w:spacing w:val="7"/>
          <w:sz w:val="32"/>
          <w:szCs w:val="32"/>
          <w:lang w:eastAsia="zh-CN"/>
        </w:rPr>
        <w:t>分类参与率达9</w:t>
      </w:r>
      <w:r>
        <w:rPr>
          <w:rFonts w:hint="eastAsia" w:ascii="仿宋_GB2312" w:hAnsi="仿宋" w:eastAsia="仿宋_GB2312" w:cstheme="minorBidi"/>
          <w:spacing w:val="7"/>
          <w:sz w:val="32"/>
          <w:szCs w:val="32"/>
          <w:lang w:eastAsia="zh-CN"/>
        </w:rPr>
        <w:t>0</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以上</w:t>
      </w:r>
      <w:r>
        <w:rPr>
          <w:rFonts w:ascii="仿宋_GB2312" w:hAnsi="仿宋" w:eastAsia="仿宋_GB2312" w:cstheme="minorBidi"/>
          <w:spacing w:val="7"/>
          <w:sz w:val="32"/>
          <w:szCs w:val="32"/>
          <w:lang w:eastAsia="zh-CN"/>
        </w:rPr>
        <w:t>。</w:t>
      </w:r>
    </w:p>
    <w:p w14:paraId="0CE84DA6">
      <w:pPr>
        <w:keepNext w:val="0"/>
        <w:keepLines w:val="0"/>
        <w:pageBreakBefore w:val="0"/>
        <w:tabs>
          <w:tab w:val="left" w:pos="632"/>
        </w:tabs>
        <w:wordWrap/>
        <w:overflowPunct/>
        <w:topLinePunct w:val="0"/>
        <w:bidi w:val="0"/>
        <w:spacing w:line="560" w:lineRule="exact"/>
        <w:ind w:right="144" w:firstLine="668"/>
        <w:rPr>
          <w:rFonts w:ascii="黑体" w:hAnsi="黑体" w:eastAsia="黑体" w:cstheme="minorBidi"/>
          <w:spacing w:val="7"/>
          <w:sz w:val="32"/>
          <w:szCs w:val="32"/>
          <w:lang w:eastAsia="zh-CN"/>
        </w:rPr>
      </w:pPr>
      <w:r>
        <w:rPr>
          <w:rFonts w:hint="eastAsia" w:ascii="黑体" w:hAnsi="黑体" w:eastAsia="黑体" w:cstheme="minorBidi"/>
          <w:spacing w:val="7"/>
          <w:sz w:val="32"/>
          <w:szCs w:val="32"/>
          <w:lang w:eastAsia="zh-CN"/>
        </w:rPr>
        <w:t>二、重点任务</w:t>
      </w:r>
    </w:p>
    <w:p w14:paraId="50C9704E">
      <w:pPr>
        <w:keepNext w:val="0"/>
        <w:keepLines w:val="0"/>
        <w:pageBreakBefore w:val="0"/>
        <w:tabs>
          <w:tab w:val="left" w:pos="632"/>
        </w:tabs>
        <w:wordWrap/>
        <w:overflowPunct/>
        <w:topLinePunct w:val="0"/>
        <w:bidi w:val="0"/>
        <w:spacing w:line="560" w:lineRule="exact"/>
        <w:ind w:right="144" w:firstLine="329" w:firstLineChars="98"/>
        <w:rPr>
          <w:rFonts w:ascii="仿宋_GB2312" w:hAnsi="仿宋" w:eastAsia="仿宋_GB2312" w:cstheme="minorBidi"/>
          <w:b/>
          <w:spacing w:val="7"/>
          <w:sz w:val="32"/>
          <w:szCs w:val="32"/>
          <w:lang w:eastAsia="zh-CN"/>
        </w:rPr>
      </w:pPr>
      <w:r>
        <w:rPr>
          <w:rFonts w:hint="eastAsia" w:ascii="仿宋_GB2312" w:hAnsi="仿宋" w:eastAsia="仿宋_GB2312" w:cstheme="minorBidi"/>
          <w:b/>
          <w:spacing w:val="7"/>
          <w:sz w:val="32"/>
          <w:szCs w:val="32"/>
          <w:lang w:eastAsia="zh-CN"/>
        </w:rPr>
        <w:t>（一）提升全链条分类处置水平</w:t>
      </w:r>
    </w:p>
    <w:p w14:paraId="38D8CB30">
      <w:pPr>
        <w:keepNext w:val="0"/>
        <w:keepLines w:val="0"/>
        <w:pageBreakBefore w:val="0"/>
        <w:tabs>
          <w:tab w:val="left" w:pos="632"/>
        </w:tabs>
        <w:wordWrap/>
        <w:overflowPunct/>
        <w:topLinePunct w:val="0"/>
        <w:bidi w:val="0"/>
        <w:spacing w:line="560" w:lineRule="exact"/>
        <w:ind w:right="144" w:firstLine="671" w:firstLineChars="200"/>
        <w:rPr>
          <w:rFonts w:hint="eastAsia" w:ascii="楷体_GB2312" w:hAnsi="仿宋" w:eastAsia="楷体_GB2312" w:cstheme="minorBidi"/>
          <w:spacing w:val="7"/>
          <w:sz w:val="32"/>
          <w:szCs w:val="32"/>
          <w:lang w:eastAsia="zh-CN"/>
        </w:rPr>
      </w:pPr>
      <w:r>
        <w:rPr>
          <w:rFonts w:hint="eastAsia" w:ascii="仿宋_GB2312" w:hAnsi="仿宋_GB2312" w:eastAsia="仿宋_GB2312" w:cs="仿宋_GB2312"/>
          <w:b/>
          <w:bCs/>
          <w:spacing w:val="7"/>
          <w:sz w:val="32"/>
          <w:szCs w:val="32"/>
          <w:lang w:eastAsia="zh-CN"/>
        </w:rPr>
        <w:t>1.抓实源头精细分类。</w:t>
      </w:r>
      <w:r>
        <w:rPr>
          <w:rFonts w:hint="eastAsia" w:ascii="仿宋_GB2312" w:hAnsi="仿宋" w:eastAsia="仿宋_GB2312" w:cstheme="minorBidi"/>
          <w:spacing w:val="7"/>
          <w:sz w:val="32"/>
          <w:szCs w:val="32"/>
          <w:lang w:eastAsia="zh-CN"/>
        </w:rPr>
        <w:t>深入推进城市管理进社区、物业服务进家庭，上门入户开展政策宣讲和生活垃圾分类指引。充分发挥居（村）委会、业委会、物业服务企业、志愿者、基层党员干部作用，重点对未实行物业管理的小区、老旧小区及城中村等区域，开展常态化的分类宣传引导，营造浓厚分类氛围，真正让居民</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学会分</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愿意分</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主动分</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，稳步提升生活垃圾分类参与率和准确率。</w:t>
      </w:r>
      <w:r>
        <w:rPr>
          <w:rFonts w:hint="eastAsia" w:ascii="楷体_GB2312" w:hAnsi="仿宋" w:eastAsia="楷体_GB2312" w:cstheme="minorBidi"/>
          <w:spacing w:val="7"/>
          <w:sz w:val="32"/>
          <w:szCs w:val="32"/>
          <w:lang w:eastAsia="zh-CN"/>
        </w:rPr>
        <w:t>（责任单位：市城市管理局、市住房和城乡建设局、市委社会工作部，各县区、园区）</w:t>
      </w:r>
    </w:p>
    <w:p w14:paraId="03A3BA8D">
      <w:pPr>
        <w:keepNext w:val="0"/>
        <w:keepLines w:val="0"/>
        <w:pageBreakBefore w:val="0"/>
        <w:wordWrap/>
        <w:overflowPunct/>
        <w:topLinePunct w:val="0"/>
        <w:bidi w:val="0"/>
        <w:spacing w:line="560" w:lineRule="exact"/>
        <w:ind w:left="20" w:right="250" w:firstLine="610"/>
        <w:jc w:val="both"/>
        <w:rPr>
          <w:rFonts w:ascii="仿宋_GB2312" w:hAnsi="仿宋" w:eastAsia="仿宋_GB2312" w:cstheme="minorBidi"/>
          <w:spacing w:val="7"/>
          <w:sz w:val="32"/>
          <w:szCs w:val="32"/>
          <w:lang w:eastAsia="zh-CN"/>
        </w:rPr>
      </w:pPr>
      <w:r>
        <w:rPr>
          <w:rFonts w:hint="eastAsia" w:ascii="仿宋_GB2312" w:hAnsi="仿宋_GB2312" w:eastAsia="仿宋_GB2312" w:cs="仿宋_GB2312"/>
          <w:b/>
          <w:bCs/>
          <w:spacing w:val="7"/>
          <w:sz w:val="32"/>
          <w:szCs w:val="32"/>
          <w:lang w:eastAsia="zh-CN"/>
        </w:rPr>
        <w:t>2</w:t>
      </w:r>
      <w:r>
        <w:rPr>
          <w:rFonts w:hint="eastAsia" w:ascii="仿宋_GB2312" w:hAnsi="仿宋_GB2312" w:eastAsia="仿宋_GB2312" w:cs="仿宋_GB2312"/>
          <w:b/>
          <w:bCs/>
          <w:spacing w:val="7"/>
          <w:sz w:val="32"/>
          <w:szCs w:val="32"/>
          <w:lang w:val="en-US" w:eastAsia="zh-CN"/>
        </w:rPr>
        <w:t>.优化投放便捷体验</w:t>
      </w:r>
      <w:r>
        <w:rPr>
          <w:rFonts w:hint="eastAsia" w:ascii="仿宋_GB2312" w:hAnsi="仿宋_GB2312" w:eastAsia="仿宋_GB2312" w:cs="仿宋_GB2312"/>
          <w:b/>
          <w:bCs/>
          <w:spacing w:val="7"/>
          <w:sz w:val="32"/>
          <w:szCs w:val="32"/>
          <w:lang w:eastAsia="zh-CN"/>
        </w:rPr>
        <w:t>。</w:t>
      </w:r>
      <w:r>
        <w:rPr>
          <w:rFonts w:hint="eastAsia" w:ascii="仿宋_GB2312" w:hAnsi="仿宋" w:eastAsia="仿宋_GB2312" w:cstheme="minorBidi"/>
          <w:spacing w:val="7"/>
          <w:sz w:val="32"/>
          <w:szCs w:val="32"/>
          <w:lang w:eastAsia="zh-CN"/>
        </w:rPr>
        <w:t>各县区、园区以干净、实用、便民、美观为导向，按照“一小区</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村</w:t>
      </w:r>
      <w:r>
        <w:rPr>
          <w:rFonts w:ascii="仿宋_GB2312" w:hAnsi="仿宋" w:eastAsia="仿宋_GB2312" w:cstheme="minorBidi"/>
          <w:spacing w:val="7"/>
          <w:sz w:val="32"/>
          <w:szCs w:val="32"/>
          <w:lang w:eastAsia="zh-CN"/>
        </w:rPr>
        <w:t>)</w:t>
      </w:r>
      <w:r>
        <w:rPr>
          <w:rFonts w:hint="eastAsia" w:ascii="仿宋_GB2312" w:hAnsi="仿宋" w:eastAsia="仿宋_GB2312" w:cstheme="minorBidi"/>
          <w:spacing w:val="7"/>
          <w:sz w:val="32"/>
          <w:szCs w:val="32"/>
          <w:lang w:eastAsia="zh-CN"/>
        </w:rPr>
        <w:t>一方案”，科学合理布局分类投放点，因地制宜规范配置生活垃圾分类投放设施，完善洗手遮雨（阳）照明等便民功能，加强投放点值守服务和保洁管理，提升投放环境品质。针对公共机构、公园景区、热点街区、交通枢纽、高校等重点区域和人流密集场所，各县区、各相关单位按照“一点一策”制定精细化管理措施，优化沿街单位分类收集模式和道路废物箱布局，督促落实生活垃圾分类责任，持续宣传引导“垃圾不落地”和垃圾分类习惯，打造文明城市窗口。新建项目分类投放设施同步设计、同步建设、同步验收、同步使用。农村地区推行“可烂、不可烂”等简单易行的分类模式，合理设置分类投放设施。</w:t>
      </w:r>
      <w:r>
        <w:rPr>
          <w:rFonts w:hint="eastAsia" w:ascii="楷体_GB2312" w:hAnsi="仿宋" w:eastAsia="楷体_GB2312" w:cstheme="minorBidi"/>
          <w:spacing w:val="7"/>
          <w:sz w:val="32"/>
          <w:szCs w:val="32"/>
          <w:lang w:eastAsia="zh-CN"/>
        </w:rPr>
        <w:t>（责任单位：市住房和城乡建设局、市城市管理局、市机关事务管理局、市交通运输局、市文化和旅游局、</w:t>
      </w:r>
      <w:r>
        <w:rPr>
          <w:rFonts w:hint="eastAsia" w:ascii="楷体_GB2312" w:hAnsi="楷体_GB2312" w:eastAsia="楷体_GB2312" w:cs="楷体_GB2312"/>
          <w:sz w:val="32"/>
          <w:szCs w:val="32"/>
          <w:lang w:eastAsia="zh-CN"/>
        </w:rPr>
        <w:t>市教育体育局、</w:t>
      </w:r>
      <w:r>
        <w:rPr>
          <w:rFonts w:hint="eastAsia" w:ascii="楷体_GB2312" w:hAnsi="仿宋" w:eastAsia="楷体_GB2312" w:cstheme="minorBidi"/>
          <w:spacing w:val="7"/>
          <w:sz w:val="32"/>
          <w:szCs w:val="32"/>
          <w:lang w:eastAsia="zh-CN"/>
        </w:rPr>
        <w:t>市商务局、市市场监管局、市卫生健康委员会、市农业农村局，各县区、园区）</w:t>
      </w:r>
    </w:p>
    <w:p w14:paraId="6C821600">
      <w:pPr>
        <w:keepNext w:val="0"/>
        <w:keepLines w:val="0"/>
        <w:pageBreakBefore w:val="0"/>
        <w:wordWrap/>
        <w:overflowPunct/>
        <w:topLinePunct w:val="0"/>
        <w:bidi w:val="0"/>
        <w:spacing w:line="560" w:lineRule="exact"/>
        <w:ind w:right="30" w:firstLine="671" w:firstLineChars="200"/>
        <w:rPr>
          <w:rFonts w:ascii="仿宋_GB2312" w:hAnsi="仿宋" w:eastAsia="仿宋_GB2312"/>
          <w:spacing w:val="7"/>
          <w:sz w:val="32"/>
          <w:szCs w:val="32"/>
          <w:lang w:eastAsia="zh-CN"/>
        </w:rPr>
      </w:pPr>
      <w:r>
        <w:rPr>
          <w:rFonts w:hint="eastAsia" w:ascii="仿宋_GB2312" w:hAnsi="仿宋_GB2312" w:eastAsia="仿宋_GB2312" w:cs="仿宋_GB2312"/>
          <w:b/>
          <w:bCs/>
          <w:spacing w:val="7"/>
          <w:sz w:val="32"/>
          <w:szCs w:val="32"/>
          <w:lang w:eastAsia="zh-CN"/>
        </w:rPr>
        <w:t>3.规范收运标准作业。</w:t>
      </w:r>
      <w:r>
        <w:rPr>
          <w:rFonts w:hint="eastAsia" w:ascii="仿宋_GB2312" w:hAnsi="仿宋" w:eastAsia="仿宋_GB2312" w:cstheme="minorBidi"/>
          <w:spacing w:val="7"/>
          <w:sz w:val="32"/>
          <w:szCs w:val="32"/>
          <w:lang w:eastAsia="zh-CN"/>
        </w:rPr>
        <w:t>各县区、园区</w:t>
      </w:r>
      <w:r>
        <w:rPr>
          <w:rFonts w:hint="eastAsia" w:ascii="仿宋_GB2312" w:hAnsi="仿宋" w:eastAsia="仿宋_GB2312"/>
          <w:spacing w:val="7"/>
          <w:sz w:val="32"/>
          <w:szCs w:val="32"/>
          <w:lang w:eastAsia="zh-CN"/>
        </w:rPr>
        <w:t>按照“以投定运、以类定车”的原则，配足配齐密闭性好、标识清晰的分类运输车辆，实行专车、专线闭环收运，严禁混装混运。严格规范物业企业“内转外”收运模式，鼓励各县区在市场公平竞争前提下选取有资质的收运单位对居民和非居民生活垃圾统一收运。针对农村地区的区位特点、村庄类型、垃圾产量等，合理配备生活垃圾收运车辆和保洁人员，提高生活垃圾清运专业化、标准化、机械化水平。</w:t>
      </w:r>
      <w:r>
        <w:rPr>
          <w:rFonts w:hint="eastAsia" w:ascii="仿宋_GB2312" w:hAnsi="仿宋" w:eastAsia="仿宋_GB2312"/>
          <w:color w:val="auto"/>
          <w:spacing w:val="7"/>
          <w:sz w:val="32"/>
          <w:szCs w:val="32"/>
          <w:lang w:eastAsia="zh-CN"/>
        </w:rPr>
        <w:t>到</w:t>
      </w:r>
      <w:r>
        <w:rPr>
          <w:rFonts w:hint="eastAsia" w:ascii="仿宋_GB2312" w:hAnsi="仿宋" w:eastAsia="仿宋_GB2312"/>
          <w:color w:val="auto"/>
          <w:spacing w:val="7"/>
          <w:sz w:val="32"/>
          <w:szCs w:val="32"/>
          <w:lang w:val="en-US" w:eastAsia="zh-CN"/>
        </w:rPr>
        <w:t>2026年底，全市新增分类收运车辆</w:t>
      </w:r>
      <w:r>
        <w:rPr>
          <w:rFonts w:hint="default" w:ascii="仿宋_GB2312" w:hAnsi="仿宋" w:eastAsia="仿宋_GB2312"/>
          <w:color w:val="auto"/>
          <w:spacing w:val="7"/>
          <w:sz w:val="32"/>
          <w:szCs w:val="32"/>
          <w:lang w:val="en-US" w:eastAsia="zh-CN"/>
        </w:rPr>
        <w:t>70</w:t>
      </w:r>
      <w:r>
        <w:rPr>
          <w:rFonts w:hint="eastAsia" w:ascii="仿宋_GB2312" w:hAnsi="仿宋" w:eastAsia="仿宋_GB2312"/>
          <w:color w:val="auto"/>
          <w:spacing w:val="7"/>
          <w:sz w:val="32"/>
          <w:szCs w:val="32"/>
          <w:lang w:val="en-US" w:eastAsia="zh-CN"/>
        </w:rPr>
        <w:t>辆，新改建大中型生活垃圾转运站4座。</w:t>
      </w:r>
      <w:r>
        <w:rPr>
          <w:rFonts w:hint="eastAsia" w:ascii="楷体_GB2312" w:hAnsi="仿宋_GB2312" w:eastAsia="楷体_GB2312" w:cs="仿宋_GB2312"/>
          <w:sz w:val="32"/>
          <w:szCs w:val="32"/>
          <w:lang w:eastAsia="zh-CN"/>
        </w:rPr>
        <w:t>（责任单位：市城市管理局、市住房和城乡建设局、</w:t>
      </w:r>
      <w:r>
        <w:rPr>
          <w:rFonts w:hint="eastAsia" w:ascii="楷体_GB2312" w:hAnsi="仿宋" w:eastAsia="楷体_GB2312" w:cstheme="minorBidi"/>
          <w:spacing w:val="7"/>
          <w:sz w:val="32"/>
          <w:szCs w:val="32"/>
          <w:lang w:eastAsia="zh-CN"/>
        </w:rPr>
        <w:t>市农业农村局</w:t>
      </w:r>
      <w:r>
        <w:rPr>
          <w:rFonts w:hint="eastAsia" w:ascii="楷体_GB2312" w:hAnsi="仿宋_GB2312" w:eastAsia="楷体_GB2312" w:cs="仿宋_GB2312"/>
          <w:sz w:val="32"/>
          <w:szCs w:val="32"/>
          <w:lang w:eastAsia="zh-CN"/>
        </w:rPr>
        <w:t>，各县区、园区）</w:t>
      </w:r>
    </w:p>
    <w:p w14:paraId="067EE3A3">
      <w:pPr>
        <w:keepNext w:val="0"/>
        <w:keepLines w:val="0"/>
        <w:pageBreakBefore w:val="0"/>
        <w:wordWrap/>
        <w:overflowPunct/>
        <w:topLinePunct w:val="0"/>
        <w:bidi w:val="0"/>
        <w:spacing w:line="560" w:lineRule="exact"/>
        <w:ind w:right="40" w:firstLine="660" w:firstLineChars="197"/>
        <w:rPr>
          <w:rFonts w:hint="eastAsia" w:ascii="仿宋_GB2312" w:hAnsi="仿宋" w:eastAsia="仿宋_GB2312"/>
          <w:spacing w:val="7"/>
          <w:sz w:val="32"/>
          <w:szCs w:val="32"/>
          <w:lang w:eastAsia="zh-CN"/>
        </w:rPr>
      </w:pPr>
      <w:r>
        <w:rPr>
          <w:rFonts w:hint="eastAsia" w:ascii="仿宋_GB2312" w:hAnsi="仿宋_GB2312" w:eastAsia="仿宋_GB2312" w:cs="仿宋_GB2312"/>
          <w:b/>
          <w:bCs/>
          <w:spacing w:val="7"/>
          <w:sz w:val="32"/>
          <w:szCs w:val="32"/>
          <w:lang w:eastAsia="zh-CN"/>
        </w:rPr>
        <w:t>4.提升末端处理效能。</w:t>
      </w:r>
      <w:r>
        <w:rPr>
          <w:rFonts w:hint="eastAsia" w:ascii="仿宋_GB2312" w:hAnsi="仿宋" w:eastAsia="仿宋_GB2312"/>
          <w:spacing w:val="7"/>
          <w:sz w:val="32"/>
          <w:szCs w:val="32"/>
          <w:lang w:eastAsia="zh-CN"/>
        </w:rPr>
        <w:t>进一步完善末端处理设施，推动现有环卫处理设施优化布局和有效整合，统筹垃圾处置调配。</w:t>
      </w:r>
      <w:r>
        <w:rPr>
          <w:rFonts w:ascii="仿宋_GB2312" w:hAnsi="仿宋" w:eastAsia="仿宋_GB2312"/>
          <w:spacing w:val="7"/>
          <w:sz w:val="32"/>
          <w:szCs w:val="32"/>
          <w:lang w:eastAsia="zh-CN"/>
        </w:rPr>
        <w:t>加强垃圾焚烧设施提升改造、余热利用、烟气净化等技术改造和设备更新，</w:t>
      </w:r>
      <w:r>
        <w:rPr>
          <w:rFonts w:hint="eastAsia" w:ascii="仿宋_GB2312" w:hAnsi="仿宋" w:eastAsia="仿宋_GB2312"/>
          <w:spacing w:val="7"/>
          <w:sz w:val="32"/>
          <w:szCs w:val="32"/>
          <w:lang w:eastAsia="zh-CN"/>
        </w:rPr>
        <w:t>引导垃圾焚烧发电企业积极探索</w:t>
      </w:r>
      <w:r>
        <w:rPr>
          <w:rFonts w:ascii="仿宋_GB2312" w:hAnsi="仿宋" w:eastAsia="仿宋_GB2312"/>
          <w:spacing w:val="7"/>
          <w:sz w:val="32"/>
          <w:szCs w:val="32"/>
          <w:lang w:eastAsia="zh-CN"/>
        </w:rPr>
        <w:t>飞灰</w:t>
      </w:r>
      <w:r>
        <w:rPr>
          <w:rFonts w:hint="eastAsia" w:ascii="仿宋_GB2312" w:hAnsi="仿宋" w:eastAsia="仿宋_GB2312"/>
          <w:spacing w:val="7"/>
          <w:sz w:val="32"/>
          <w:szCs w:val="32"/>
          <w:lang w:eastAsia="zh-CN"/>
        </w:rPr>
        <w:t>减量和</w:t>
      </w:r>
      <w:r>
        <w:rPr>
          <w:rFonts w:ascii="仿宋_GB2312" w:hAnsi="仿宋" w:eastAsia="仿宋_GB2312"/>
          <w:spacing w:val="7"/>
          <w:sz w:val="32"/>
          <w:szCs w:val="32"/>
          <w:lang w:eastAsia="zh-CN"/>
        </w:rPr>
        <w:t>资源化利用。研究</w:t>
      </w:r>
      <w:r>
        <w:rPr>
          <w:rFonts w:hint="eastAsia" w:ascii="仿宋_GB2312" w:hAnsi="仿宋" w:eastAsia="仿宋_GB2312"/>
          <w:spacing w:val="7"/>
          <w:sz w:val="32"/>
          <w:szCs w:val="32"/>
          <w:lang w:eastAsia="zh-CN"/>
        </w:rPr>
        <w:t>探索</w:t>
      </w:r>
      <w:r>
        <w:rPr>
          <w:rFonts w:ascii="仿宋_GB2312" w:hAnsi="仿宋" w:eastAsia="仿宋_GB2312"/>
          <w:spacing w:val="7"/>
          <w:sz w:val="32"/>
          <w:szCs w:val="32"/>
          <w:lang w:eastAsia="zh-CN"/>
        </w:rPr>
        <w:t>生活垃圾分类碳减排贡献和应用路径，推动资源化利用产品纳入碳汇交易体系。</w:t>
      </w:r>
      <w:r>
        <w:rPr>
          <w:rFonts w:hint="eastAsia" w:ascii="楷体_GB2312" w:hAnsi="仿宋" w:eastAsia="楷体_GB2312"/>
          <w:spacing w:val="7"/>
          <w:sz w:val="32"/>
          <w:szCs w:val="32"/>
          <w:lang w:eastAsia="zh-CN"/>
        </w:rPr>
        <w:t>（责任单位：市城市管理局、市生态环境局）</w:t>
      </w:r>
    </w:p>
    <w:p w14:paraId="515A4C39">
      <w:pPr>
        <w:keepNext w:val="0"/>
        <w:keepLines w:val="0"/>
        <w:pageBreakBefore w:val="0"/>
        <w:wordWrap/>
        <w:overflowPunct/>
        <w:topLinePunct w:val="0"/>
        <w:bidi w:val="0"/>
        <w:spacing w:line="560" w:lineRule="exact"/>
        <w:ind w:right="40" w:firstLine="660" w:firstLineChars="197"/>
        <w:rPr>
          <w:rFonts w:hint="eastAsia" w:ascii="仿宋_GB2312" w:hAnsi="仿宋" w:eastAsia="仿宋_GB2312"/>
          <w:spacing w:val="7"/>
          <w:sz w:val="32"/>
          <w:szCs w:val="32"/>
          <w:lang w:eastAsia="zh-CN"/>
        </w:rPr>
      </w:pPr>
      <w:r>
        <w:rPr>
          <w:rFonts w:hint="eastAsia" w:ascii="仿宋_GB2312" w:hAnsi="仿宋_GB2312" w:eastAsia="仿宋_GB2312" w:cs="仿宋_GB2312"/>
          <w:b/>
          <w:bCs/>
          <w:spacing w:val="7"/>
          <w:sz w:val="32"/>
          <w:szCs w:val="32"/>
          <w:lang w:eastAsia="zh-CN"/>
        </w:rPr>
        <w:t>5.推进管理精细水平。</w:t>
      </w:r>
      <w:r>
        <w:rPr>
          <w:rFonts w:ascii="仿宋_GB2312" w:hAnsi="仿宋" w:eastAsia="仿宋_GB2312"/>
          <w:spacing w:val="7"/>
          <w:sz w:val="32"/>
          <w:szCs w:val="32"/>
          <w:lang w:eastAsia="zh-CN"/>
        </w:rPr>
        <w:t>依托全省垃圾分类综合服务平台和可回收物信息化管理综合服务平台，</w:t>
      </w:r>
      <w:r>
        <w:rPr>
          <w:rFonts w:hint="eastAsia" w:ascii="仿宋_GB2312" w:hAnsi="仿宋" w:eastAsia="仿宋_GB2312"/>
          <w:spacing w:val="7"/>
          <w:sz w:val="32"/>
          <w:szCs w:val="32"/>
          <w:lang w:eastAsia="zh-CN"/>
        </w:rPr>
        <w:t>部署淮南市垃圾分类管理平台，整合厨余垃圾、可回收物、其他垃圾等品类投放、收集、运输、处理及资源化利用全链条数据，实现对分类成效的精准识别与快速分析，促进分类工作提质增效。指导各主体企业安装计量称重、视频监控、身份识别设备，形成管理闭环，实现垃圾来源、数量、去向等统计、可追溯、可对比、可验证。</w:t>
      </w:r>
      <w:r>
        <w:rPr>
          <w:rFonts w:hint="eastAsia" w:ascii="楷体_GB2312" w:hAnsi="仿宋" w:eastAsia="楷体_GB2312"/>
          <w:spacing w:val="7"/>
          <w:sz w:val="32"/>
          <w:szCs w:val="32"/>
          <w:lang w:eastAsia="zh-CN"/>
        </w:rPr>
        <w:t>（责任单位：市城市管理局、市商务局，各县区、园区）</w:t>
      </w:r>
    </w:p>
    <w:p w14:paraId="703503DE">
      <w:pPr>
        <w:keepNext w:val="0"/>
        <w:keepLines w:val="0"/>
        <w:pageBreakBefore w:val="0"/>
        <w:wordWrap/>
        <w:overflowPunct/>
        <w:topLinePunct w:val="0"/>
        <w:bidi w:val="0"/>
        <w:spacing w:line="560" w:lineRule="exact"/>
        <w:ind w:right="40" w:firstLine="660" w:firstLineChars="197"/>
        <w:rPr>
          <w:rFonts w:hint="eastAsia" w:ascii="楷体_GB2312" w:hAnsi="楷体_GB2312" w:eastAsia="楷体_GB2312" w:cs="楷体_GB2312"/>
          <w:b w:val="0"/>
          <w:bCs/>
          <w:spacing w:val="7"/>
          <w:sz w:val="32"/>
          <w:szCs w:val="32"/>
          <w:lang w:val="en-US" w:eastAsia="zh-CN"/>
        </w:rPr>
      </w:pPr>
      <w:r>
        <w:rPr>
          <w:rFonts w:hint="eastAsia" w:ascii="仿宋_GB2312" w:hAnsi="仿宋" w:eastAsia="仿宋_GB2312"/>
          <w:b/>
          <w:bCs w:val="0"/>
          <w:spacing w:val="7"/>
          <w:sz w:val="32"/>
          <w:szCs w:val="32"/>
          <w:lang w:val="en-US" w:eastAsia="zh-CN"/>
        </w:rPr>
        <w:t>6.深化市场化运营机制。</w:t>
      </w:r>
      <w:r>
        <w:rPr>
          <w:rFonts w:hint="eastAsia" w:ascii="仿宋_GB2312" w:hAnsi="仿宋" w:eastAsia="仿宋_GB2312"/>
          <w:b w:val="0"/>
          <w:bCs/>
          <w:spacing w:val="7"/>
          <w:sz w:val="32"/>
          <w:szCs w:val="32"/>
          <w:lang w:val="en-US" w:eastAsia="zh-CN"/>
        </w:rPr>
        <w:t>坚持政府引导与市场运作相结合，强化运营前置理念，以垃圾分类细分领域为突破口，广泛吸引各类市场主体参与，鼓励国有企业主动担当、发挥示范作用，积极探索可持续的运营路径。加快实现垃圾向资源、资源向资产、投入向效益的转化，通过推动回收、分拣、利用全链条一体化发展，促进低值资源应收尽收与高值化利用，全面提升资源化利用整体效益，培育资源化利用的新业态与新模式，推动形成良性循环和长效发展机制。推广“区域统筹、盈亏平衡”等模式，支持专业化、规模化的企业承接生活垃圾分类全生命周期、一体化运营服务。</w:t>
      </w:r>
      <w:r>
        <w:rPr>
          <w:rFonts w:hint="eastAsia" w:ascii="楷体_GB2312" w:hAnsi="楷体_GB2312" w:eastAsia="楷体_GB2312" w:cs="楷体_GB2312"/>
          <w:b w:val="0"/>
          <w:bCs/>
          <w:spacing w:val="7"/>
          <w:sz w:val="32"/>
          <w:szCs w:val="32"/>
          <w:lang w:val="en-US" w:eastAsia="zh-CN"/>
        </w:rPr>
        <w:t>（责任单位：市城市管理局、市发展改革委员会、市商务局，</w:t>
      </w:r>
      <w:r>
        <w:rPr>
          <w:rFonts w:hint="eastAsia" w:ascii="楷体_GB2312" w:hAnsi="仿宋_GB2312" w:eastAsia="楷体_GB2312" w:cs="仿宋_GB2312"/>
          <w:sz w:val="32"/>
          <w:szCs w:val="32"/>
          <w:lang w:eastAsia="zh-CN"/>
        </w:rPr>
        <w:t>各县区、园区</w:t>
      </w:r>
      <w:r>
        <w:rPr>
          <w:rFonts w:hint="eastAsia" w:ascii="楷体_GB2312" w:hAnsi="楷体_GB2312" w:eastAsia="楷体_GB2312" w:cs="楷体_GB2312"/>
          <w:b w:val="0"/>
          <w:bCs/>
          <w:spacing w:val="7"/>
          <w:sz w:val="32"/>
          <w:szCs w:val="32"/>
          <w:lang w:val="en-US" w:eastAsia="zh-CN"/>
        </w:rPr>
        <w:t>）</w:t>
      </w:r>
    </w:p>
    <w:p w14:paraId="75BAB6F7">
      <w:pPr>
        <w:keepNext w:val="0"/>
        <w:keepLines w:val="0"/>
        <w:pageBreakBefore w:val="0"/>
        <w:wordWrap/>
        <w:overflowPunct/>
        <w:topLinePunct w:val="0"/>
        <w:bidi w:val="0"/>
        <w:spacing w:line="560" w:lineRule="exact"/>
        <w:ind w:right="40" w:firstLine="660" w:firstLineChars="197"/>
        <w:rPr>
          <w:rFonts w:ascii="仿宋_GB2312" w:hAnsi="仿宋" w:eastAsia="仿宋_GB2312"/>
          <w:b/>
          <w:spacing w:val="7"/>
          <w:sz w:val="32"/>
          <w:szCs w:val="32"/>
          <w:lang w:eastAsia="zh-CN"/>
        </w:rPr>
      </w:pPr>
      <w:r>
        <w:rPr>
          <w:rFonts w:ascii="仿宋_GB2312" w:hAnsi="仿宋" w:eastAsia="仿宋_GB2312"/>
          <w:b/>
          <w:spacing w:val="7"/>
          <w:sz w:val="32"/>
          <w:szCs w:val="32"/>
          <w:lang w:eastAsia="zh-CN"/>
        </w:rPr>
        <w:t>（</w:t>
      </w:r>
      <w:r>
        <w:rPr>
          <w:rFonts w:hint="eastAsia" w:ascii="仿宋_GB2312" w:hAnsi="仿宋" w:eastAsia="仿宋_GB2312"/>
          <w:b/>
          <w:spacing w:val="7"/>
          <w:sz w:val="32"/>
          <w:szCs w:val="32"/>
          <w:lang w:eastAsia="zh-CN"/>
        </w:rPr>
        <w:t>二</w:t>
      </w:r>
      <w:r>
        <w:rPr>
          <w:rFonts w:ascii="仿宋_GB2312" w:hAnsi="仿宋" w:eastAsia="仿宋_GB2312"/>
          <w:b/>
          <w:spacing w:val="7"/>
          <w:sz w:val="32"/>
          <w:szCs w:val="32"/>
          <w:lang w:eastAsia="zh-CN"/>
        </w:rPr>
        <w:t>）</w:t>
      </w:r>
      <w:r>
        <w:rPr>
          <w:rFonts w:hint="eastAsia" w:ascii="仿宋_GB2312" w:hAnsi="仿宋" w:eastAsia="仿宋_GB2312"/>
          <w:b/>
          <w:spacing w:val="7"/>
          <w:sz w:val="32"/>
          <w:szCs w:val="32"/>
          <w:lang w:eastAsia="zh-CN"/>
        </w:rPr>
        <w:t>提升生活垃圾资源化利用水平</w:t>
      </w:r>
    </w:p>
    <w:p w14:paraId="01FA7AE3">
      <w:pPr>
        <w:keepNext w:val="0"/>
        <w:keepLines w:val="0"/>
        <w:pageBreakBefore w:val="0"/>
        <w:wordWrap/>
        <w:overflowPunct/>
        <w:topLinePunct w:val="0"/>
        <w:bidi w:val="0"/>
        <w:spacing w:line="560" w:lineRule="exact"/>
        <w:ind w:right="40" w:firstLine="660" w:firstLineChars="197"/>
        <w:rPr>
          <w:rFonts w:ascii="仿宋_GB2312" w:eastAsia="仿宋_GB2312"/>
          <w:sz w:val="32"/>
          <w:szCs w:val="32"/>
          <w:lang w:eastAsia="zh-CN"/>
        </w:rPr>
      </w:pPr>
      <w:r>
        <w:rPr>
          <w:rFonts w:hint="eastAsia" w:ascii="仿宋_GB2312" w:hAnsi="仿宋_GB2312" w:eastAsia="仿宋_GB2312" w:cs="仿宋_GB2312"/>
          <w:b/>
          <w:bCs/>
          <w:spacing w:val="7"/>
          <w:sz w:val="32"/>
          <w:szCs w:val="32"/>
          <w:lang w:val="en-US" w:eastAsia="zh-CN"/>
        </w:rPr>
        <w:t>1</w:t>
      </w:r>
      <w:r>
        <w:rPr>
          <w:rFonts w:hint="eastAsia" w:ascii="仿宋_GB2312" w:hAnsi="仿宋_GB2312" w:eastAsia="仿宋_GB2312" w:cs="仿宋_GB2312"/>
          <w:b/>
          <w:bCs/>
          <w:spacing w:val="7"/>
          <w:sz w:val="32"/>
          <w:szCs w:val="32"/>
          <w:lang w:eastAsia="zh-CN"/>
        </w:rPr>
        <w:t>.畅通回收链条闭环。</w:t>
      </w:r>
      <w:r>
        <w:rPr>
          <w:rFonts w:hint="eastAsia" w:ascii="仿宋_GB2312" w:hAnsi="仿宋" w:eastAsia="仿宋_GB2312"/>
          <w:spacing w:val="7"/>
          <w:sz w:val="32"/>
          <w:szCs w:val="32"/>
          <w:lang w:eastAsia="zh-CN"/>
        </w:rPr>
        <w:t>深入推进生活垃圾分类网点与废旧物资回收网点</w:t>
      </w:r>
      <w:r>
        <w:rPr>
          <w:rFonts w:ascii="仿宋_GB2312" w:hAnsi="仿宋" w:eastAsia="仿宋_GB2312"/>
          <w:spacing w:val="7"/>
          <w:sz w:val="32"/>
          <w:szCs w:val="32"/>
          <w:lang w:eastAsia="zh-CN"/>
        </w:rPr>
        <w:t>“两网融合”</w:t>
      </w:r>
      <w:r>
        <w:rPr>
          <w:rFonts w:hint="eastAsia" w:ascii="仿宋_GB2312" w:hAnsi="仿宋" w:eastAsia="仿宋_GB2312"/>
          <w:spacing w:val="7"/>
          <w:sz w:val="32"/>
          <w:szCs w:val="32"/>
          <w:lang w:eastAsia="zh-CN"/>
        </w:rPr>
        <w:t>。各县区可</w:t>
      </w:r>
      <w:r>
        <w:rPr>
          <w:rFonts w:hint="eastAsia" w:ascii="仿宋_GB2312" w:eastAsia="仿宋_GB2312"/>
          <w:sz w:val="32"/>
          <w:szCs w:val="32"/>
          <w:lang w:eastAsia="zh-CN"/>
        </w:rPr>
        <w:t>通过公平竞争等方式，确定具备综合分拣能力的可回收物回收主体企业，</w:t>
      </w:r>
      <w:r>
        <w:rPr>
          <w:rFonts w:hint="eastAsia" w:ascii="仿宋_GB2312" w:hAnsi="仿宋" w:eastAsia="仿宋_GB2312"/>
          <w:spacing w:val="7"/>
          <w:sz w:val="32"/>
          <w:szCs w:val="32"/>
          <w:lang w:eastAsia="zh-CN"/>
        </w:rPr>
        <w:t>支持企业建设运营可回收物回收服务点、中转站、分拣中心，构建“点、站、场、网”全链条回收网络，</w:t>
      </w:r>
      <w:r>
        <w:rPr>
          <w:rFonts w:hint="eastAsia" w:ascii="仿宋_GB2312" w:eastAsia="仿宋_GB2312"/>
          <w:sz w:val="32"/>
          <w:szCs w:val="32"/>
          <w:lang w:eastAsia="zh-CN"/>
        </w:rPr>
        <w:t>实现生活垃圾分类和再生资源回收一体化运营，促进资源整合、降本增效。</w:t>
      </w:r>
      <w:r>
        <w:rPr>
          <w:rFonts w:ascii="仿宋_GB2312" w:hAnsi="仿宋" w:eastAsia="仿宋_GB2312"/>
          <w:spacing w:val="7"/>
          <w:sz w:val="32"/>
          <w:szCs w:val="32"/>
          <w:lang w:eastAsia="zh-CN"/>
        </w:rPr>
        <w:t>丰富城乡回收模式</w:t>
      </w:r>
      <w:r>
        <w:rPr>
          <w:rFonts w:hint="eastAsia" w:ascii="仿宋_GB2312" w:hAnsi="仿宋" w:eastAsia="仿宋_GB2312"/>
          <w:spacing w:val="7"/>
          <w:sz w:val="32"/>
          <w:szCs w:val="32"/>
          <w:lang w:eastAsia="zh-CN"/>
        </w:rPr>
        <w:t>，</w:t>
      </w:r>
      <w:r>
        <w:rPr>
          <w:rFonts w:ascii="仿宋_GB2312" w:hAnsi="仿宋" w:eastAsia="仿宋_GB2312"/>
          <w:spacing w:val="7"/>
          <w:sz w:val="32"/>
          <w:szCs w:val="32"/>
          <w:lang w:eastAsia="zh-CN"/>
        </w:rPr>
        <w:t>灵活提供定时定点回收、智能厢房回收、预约上门回收、流动回收等多样化便民服务。规范可回收物回收站点的管理，全面准确掌握可回收物的来源、去向、数量，推动建设一批辐射带动作用强的再生资源回收网络项目。</w:t>
      </w:r>
      <w:r>
        <w:rPr>
          <w:rFonts w:hint="eastAsia" w:ascii="楷体_GB2312" w:hAnsi="仿宋" w:eastAsia="楷体_GB2312"/>
          <w:spacing w:val="7"/>
          <w:sz w:val="32"/>
          <w:szCs w:val="32"/>
          <w:lang w:eastAsia="zh-CN"/>
        </w:rPr>
        <w:t>（责任单位：市商务局、市供销社、市城市管理局，各县区、园区）</w:t>
      </w:r>
    </w:p>
    <w:p w14:paraId="43D2D7C2">
      <w:pPr>
        <w:keepNext w:val="0"/>
        <w:keepLines w:val="0"/>
        <w:pageBreakBefore w:val="0"/>
        <w:wordWrap/>
        <w:overflowPunct/>
        <w:topLinePunct w:val="0"/>
        <w:bidi w:val="0"/>
        <w:spacing w:line="560" w:lineRule="exact"/>
        <w:ind w:right="40" w:firstLine="660" w:firstLineChars="197"/>
        <w:rPr>
          <w:rFonts w:ascii="仿宋_GB2312" w:hAnsi="仿宋" w:eastAsia="仿宋_GB2312"/>
          <w:spacing w:val="7"/>
          <w:sz w:val="32"/>
          <w:szCs w:val="32"/>
          <w:lang w:eastAsia="zh-CN"/>
        </w:rPr>
      </w:pPr>
      <w:r>
        <w:rPr>
          <w:rFonts w:hint="eastAsia" w:ascii="仿宋_GB2312" w:hAnsi="仿宋_GB2312" w:eastAsia="仿宋_GB2312" w:cs="仿宋_GB2312"/>
          <w:b/>
          <w:bCs/>
          <w:spacing w:val="7"/>
          <w:sz w:val="32"/>
          <w:szCs w:val="32"/>
          <w:lang w:val="en-US" w:eastAsia="zh-CN"/>
        </w:rPr>
        <w:t>2</w:t>
      </w:r>
      <w:r>
        <w:rPr>
          <w:rFonts w:hint="eastAsia" w:ascii="仿宋_GB2312" w:hAnsi="仿宋_GB2312" w:eastAsia="仿宋_GB2312" w:cs="仿宋_GB2312"/>
          <w:b/>
          <w:bCs/>
          <w:spacing w:val="7"/>
          <w:sz w:val="32"/>
          <w:szCs w:val="32"/>
          <w:lang w:eastAsia="zh-CN"/>
        </w:rPr>
        <w:t>.促进资源利用高值化。</w:t>
      </w:r>
      <w:r>
        <w:rPr>
          <w:rFonts w:hint="eastAsia" w:ascii="仿宋_GB2312" w:hAnsi="仿宋" w:eastAsia="仿宋_GB2312"/>
          <w:spacing w:val="7"/>
          <w:sz w:val="32"/>
          <w:szCs w:val="32"/>
          <w:lang w:eastAsia="zh-CN"/>
        </w:rPr>
        <w:t>强化餐厨废弃油脂规范管理，</w:t>
      </w:r>
      <w:r>
        <w:rPr>
          <w:rFonts w:ascii="仿宋_GB2312" w:hAnsi="仿宋" w:eastAsia="仿宋_GB2312"/>
          <w:spacing w:val="7"/>
          <w:sz w:val="32"/>
          <w:szCs w:val="32"/>
          <w:lang w:eastAsia="zh-CN"/>
        </w:rPr>
        <w:t>对餐饮企业、食品加工企业及单位食堂等产生的餐厨垃圾，实行统一收集、统一运输、统一处理</w:t>
      </w:r>
      <w:r>
        <w:rPr>
          <w:rFonts w:hint="eastAsia" w:ascii="仿宋_GB2312" w:hAnsi="仿宋" w:eastAsia="仿宋_GB2312"/>
          <w:spacing w:val="7"/>
          <w:sz w:val="32"/>
          <w:szCs w:val="32"/>
          <w:lang w:eastAsia="zh-CN"/>
        </w:rPr>
        <w:t>，建立餐厨废弃油脂“产收运处利”全链条闭环管理体系。鼓励餐厨垃圾处理企业在现有</w:t>
      </w:r>
      <w:r>
        <w:rPr>
          <w:rFonts w:ascii="仿宋_GB2312" w:hAnsi="仿宋" w:eastAsia="仿宋_GB2312"/>
          <w:spacing w:val="7"/>
          <w:sz w:val="32"/>
          <w:szCs w:val="32"/>
          <w:lang w:eastAsia="zh-CN"/>
        </w:rPr>
        <w:t>技术工艺</w:t>
      </w:r>
      <w:r>
        <w:rPr>
          <w:rFonts w:hint="eastAsia" w:ascii="仿宋_GB2312" w:hAnsi="仿宋" w:eastAsia="仿宋_GB2312"/>
          <w:spacing w:val="7"/>
          <w:sz w:val="32"/>
          <w:szCs w:val="32"/>
          <w:lang w:eastAsia="zh-CN"/>
        </w:rPr>
        <w:t>的基础上</w:t>
      </w:r>
      <w:r>
        <w:rPr>
          <w:rFonts w:ascii="仿宋_GB2312" w:hAnsi="仿宋" w:eastAsia="仿宋_GB2312"/>
          <w:spacing w:val="7"/>
          <w:sz w:val="32"/>
          <w:szCs w:val="32"/>
          <w:lang w:eastAsia="zh-CN"/>
        </w:rPr>
        <w:t>，延伸粗油脂深加工、沼气发电</w:t>
      </w:r>
      <w:r>
        <w:rPr>
          <w:rFonts w:hint="eastAsia" w:ascii="仿宋_GB2312" w:hAnsi="仿宋" w:eastAsia="仿宋_GB2312"/>
          <w:spacing w:val="7"/>
          <w:sz w:val="32"/>
          <w:szCs w:val="32"/>
          <w:lang w:eastAsia="zh-CN"/>
        </w:rPr>
        <w:t>、碳源制备</w:t>
      </w:r>
      <w:r>
        <w:rPr>
          <w:rFonts w:ascii="仿宋_GB2312" w:hAnsi="仿宋" w:eastAsia="仿宋_GB2312"/>
          <w:spacing w:val="7"/>
          <w:sz w:val="32"/>
          <w:szCs w:val="32"/>
          <w:lang w:eastAsia="zh-CN"/>
        </w:rPr>
        <w:t>等产业链条，实现资源化高值利用。</w:t>
      </w:r>
      <w:r>
        <w:rPr>
          <w:rFonts w:hint="eastAsia" w:ascii="仿宋_GB2312" w:hAnsi="仿宋" w:eastAsia="仿宋_GB2312"/>
          <w:spacing w:val="7"/>
          <w:sz w:val="32"/>
          <w:szCs w:val="32"/>
          <w:lang w:eastAsia="zh-CN"/>
        </w:rPr>
        <w:t>鼓励</w:t>
      </w:r>
      <w:r>
        <w:rPr>
          <w:rFonts w:ascii="仿宋_GB2312" w:hAnsi="仿宋" w:eastAsia="仿宋_GB2312"/>
          <w:spacing w:val="7"/>
          <w:sz w:val="32"/>
          <w:szCs w:val="32"/>
          <w:lang w:eastAsia="zh-CN"/>
        </w:rPr>
        <w:t>聚焦</w:t>
      </w:r>
      <w:r>
        <w:rPr>
          <w:rFonts w:hint="eastAsia" w:ascii="仿宋_GB2312" w:hAnsi="仿宋" w:eastAsia="仿宋_GB2312"/>
          <w:spacing w:val="7"/>
          <w:sz w:val="32"/>
          <w:szCs w:val="32"/>
          <w:lang w:eastAsia="zh-CN"/>
        </w:rPr>
        <w:t>再生资源循环利用领域</w:t>
      </w:r>
      <w:r>
        <w:rPr>
          <w:rFonts w:ascii="仿宋_GB2312" w:hAnsi="仿宋" w:eastAsia="仿宋_GB2312"/>
          <w:spacing w:val="7"/>
          <w:sz w:val="32"/>
          <w:szCs w:val="32"/>
          <w:lang w:eastAsia="zh-CN"/>
        </w:rPr>
        <w:t>，</w:t>
      </w:r>
      <w:r>
        <w:rPr>
          <w:rFonts w:hint="eastAsia" w:ascii="仿宋_GB2312" w:hAnsi="仿宋" w:eastAsia="仿宋_GB2312"/>
          <w:spacing w:val="7"/>
          <w:sz w:val="32"/>
          <w:szCs w:val="32"/>
          <w:lang w:eastAsia="zh-CN"/>
        </w:rPr>
        <w:t>培育和打造一批</w:t>
      </w:r>
      <w:r>
        <w:rPr>
          <w:rFonts w:ascii="仿宋_GB2312" w:hAnsi="仿宋" w:eastAsia="仿宋_GB2312"/>
          <w:spacing w:val="7"/>
          <w:sz w:val="32"/>
          <w:szCs w:val="32"/>
          <w:lang w:eastAsia="zh-CN"/>
        </w:rPr>
        <w:t>技术先进、管理规范、运营高效的现代化龙头企业和产业园区</w:t>
      </w:r>
      <w:r>
        <w:rPr>
          <w:rFonts w:hint="eastAsia" w:ascii="仿宋_GB2312" w:hAnsi="仿宋" w:eastAsia="仿宋_GB2312"/>
          <w:spacing w:val="7"/>
          <w:sz w:val="32"/>
          <w:szCs w:val="32"/>
          <w:lang w:eastAsia="zh-CN"/>
        </w:rPr>
        <w:t>。</w:t>
      </w:r>
      <w:r>
        <w:rPr>
          <w:rFonts w:hint="eastAsia" w:ascii="楷体_GB2312" w:hAnsi="仿宋" w:eastAsia="楷体_GB2312"/>
          <w:spacing w:val="7"/>
          <w:sz w:val="32"/>
          <w:szCs w:val="32"/>
          <w:lang w:eastAsia="zh-CN"/>
        </w:rPr>
        <w:t>（责任单位：市城市管理局、市商务局、市供销社，各县区、园区）</w:t>
      </w:r>
    </w:p>
    <w:p w14:paraId="42046EB4">
      <w:pPr>
        <w:keepNext w:val="0"/>
        <w:keepLines w:val="0"/>
        <w:pageBreakBefore w:val="0"/>
        <w:wordWrap/>
        <w:overflowPunct/>
        <w:topLinePunct w:val="0"/>
        <w:bidi w:val="0"/>
        <w:spacing w:line="560" w:lineRule="exact"/>
        <w:ind w:firstLine="321" w:firstLineChars="100"/>
        <w:rPr>
          <w:rFonts w:ascii="楷体_GB2312" w:hAnsi="仿宋_GB2312" w:eastAsia="楷体_GB2312" w:cs="仿宋_GB2312"/>
          <w:b/>
          <w:sz w:val="32"/>
          <w:szCs w:val="32"/>
          <w:lang w:eastAsia="zh-CN"/>
        </w:rPr>
      </w:pPr>
      <w:r>
        <w:rPr>
          <w:rFonts w:hint="eastAsia" w:ascii="楷体_GB2312" w:hAnsi="仿宋_GB2312" w:eastAsia="楷体_GB2312" w:cs="仿宋_GB2312"/>
          <w:b/>
          <w:sz w:val="32"/>
          <w:szCs w:val="32"/>
          <w:lang w:eastAsia="zh-CN"/>
        </w:rPr>
        <w:t>（三）倡导绿色生产生活方式</w:t>
      </w:r>
    </w:p>
    <w:p w14:paraId="08A2D79C">
      <w:pPr>
        <w:keepNext w:val="0"/>
        <w:keepLines w:val="0"/>
        <w:pageBreakBefore w:val="0"/>
        <w:wordWrap/>
        <w:overflowPunct/>
        <w:topLinePunct w:val="0"/>
        <w:bidi w:val="0"/>
        <w:spacing w:line="560" w:lineRule="exact"/>
        <w:ind w:firstLine="643"/>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促进源头减量。</w:t>
      </w:r>
      <w:r>
        <w:rPr>
          <w:rFonts w:ascii="仿宋_GB2312" w:hAnsi="仿宋_GB2312" w:eastAsia="仿宋_GB2312" w:cs="仿宋_GB2312"/>
          <w:sz w:val="32"/>
          <w:szCs w:val="32"/>
          <w:lang w:eastAsia="zh-CN"/>
        </w:rPr>
        <w:t>将减量理念贯穿生产、流通、消费全过程。倡导净菜上市、洁净农副产品进城，鼓励餐饮企业推广小份菜、半份菜，持续开展“光盘行动”。大力推行绿色办公，倡导机关单位等公共机构实行无纸化办公，使用再生纸等再生办公用品。推动旅游、住宿等单位不主动提供一次性用品，减少垃圾产生量。</w:t>
      </w:r>
      <w:r>
        <w:rPr>
          <w:rFonts w:hint="eastAsia" w:ascii="楷体_GB2312" w:hAnsi="仿宋_GB2312" w:eastAsia="楷体_GB2312" w:cs="仿宋_GB2312"/>
          <w:sz w:val="32"/>
          <w:szCs w:val="32"/>
          <w:lang w:eastAsia="zh-CN"/>
        </w:rPr>
        <w:t>（责任单位：市商务局、市市场监管局、市文化和旅游局、市机关事务管理局、市发展改革委员会，各县区、园区）</w:t>
      </w:r>
    </w:p>
    <w:p w14:paraId="45BCE79A">
      <w:pPr>
        <w:keepNext w:val="0"/>
        <w:keepLines w:val="0"/>
        <w:pageBreakBefore w:val="0"/>
        <w:wordWrap/>
        <w:overflowPunct/>
        <w:topLinePunct w:val="0"/>
        <w:bidi w:val="0"/>
        <w:spacing w:line="560" w:lineRule="exact"/>
        <w:ind w:firstLine="643"/>
        <w:rPr>
          <w:rFonts w:ascii="楷体_GB2312" w:hAnsi="仿宋_GB2312" w:eastAsia="楷体_GB2312" w:cs="仿宋_GB2312"/>
          <w:sz w:val="32"/>
          <w:szCs w:val="32"/>
          <w:lang w:eastAsia="zh-CN"/>
        </w:rPr>
      </w:pPr>
      <w:r>
        <w:rPr>
          <w:rFonts w:hint="eastAsia" w:ascii="仿宋_GB2312" w:hAnsi="仿宋_GB2312" w:eastAsia="仿宋_GB2312" w:cs="仿宋_GB2312"/>
          <w:b/>
          <w:bCs w:val="0"/>
          <w:sz w:val="32"/>
          <w:szCs w:val="32"/>
          <w:lang w:val="en-US" w:eastAsia="zh-CN"/>
        </w:rPr>
        <w:t>2.推动</w:t>
      </w:r>
      <w:r>
        <w:rPr>
          <w:rFonts w:hint="eastAsia" w:ascii="仿宋_GB2312" w:hAnsi="仿宋_GB2312" w:eastAsia="仿宋_GB2312" w:cs="仿宋_GB2312"/>
          <w:b/>
          <w:bCs w:val="0"/>
          <w:sz w:val="32"/>
          <w:szCs w:val="32"/>
          <w:lang w:eastAsia="zh-CN"/>
        </w:rPr>
        <w:t>循环使用。</w:t>
      </w:r>
      <w:r>
        <w:rPr>
          <w:rFonts w:ascii="仿宋_GB2312" w:hAnsi="仿宋_GB2312" w:eastAsia="仿宋_GB2312" w:cs="仿宋_GB2312"/>
          <w:sz w:val="32"/>
          <w:szCs w:val="32"/>
          <w:lang w:eastAsia="zh-CN"/>
        </w:rPr>
        <w:t>严格落实塑料污染防治要求，有序禁止、限制部分塑料制品生产销售使用，推广可降解替代产品和菜篮子、布袋子等环保用品。推行“绿色包装”，指导电商平台、寄递企业减少过度包装，促进快递包装物减量及循环使用。运用计价优惠等机制，引导消费者使用环保包装。</w:t>
      </w:r>
      <w:r>
        <w:rPr>
          <w:rFonts w:hint="eastAsia" w:ascii="楷体_GB2312" w:hAnsi="仿宋_GB2312" w:eastAsia="楷体_GB2312" w:cs="仿宋_GB2312"/>
          <w:sz w:val="32"/>
          <w:szCs w:val="32"/>
          <w:lang w:eastAsia="zh-CN"/>
        </w:rPr>
        <w:t>（责任单位：市发展改革委员会、市生态环境局、市商务局、市邮政管理局，各县区、园区）</w:t>
      </w:r>
    </w:p>
    <w:p w14:paraId="5B9D14B5">
      <w:pPr>
        <w:keepNext w:val="0"/>
        <w:keepLines w:val="0"/>
        <w:pageBreakBefore w:val="0"/>
        <w:wordWrap/>
        <w:overflowPunct/>
        <w:topLinePunct w:val="0"/>
        <w:bidi w:val="0"/>
        <w:spacing w:line="560" w:lineRule="exact"/>
        <w:ind w:firstLine="321" w:firstLineChars="100"/>
        <w:rPr>
          <w:rFonts w:ascii="楷体_GB2312" w:hAnsi="仿宋_GB2312" w:eastAsia="楷体_GB2312" w:cs="仿宋_GB2312"/>
          <w:b/>
          <w:color w:val="auto"/>
          <w:sz w:val="32"/>
          <w:szCs w:val="32"/>
          <w:lang w:eastAsia="zh-CN"/>
        </w:rPr>
      </w:pPr>
      <w:r>
        <w:rPr>
          <w:rFonts w:hint="eastAsia" w:ascii="楷体_GB2312" w:hAnsi="仿宋_GB2312" w:eastAsia="楷体_GB2312" w:cs="仿宋_GB2312"/>
          <w:b/>
          <w:sz w:val="32"/>
          <w:szCs w:val="32"/>
          <w:lang w:eastAsia="zh-CN"/>
        </w:rPr>
        <w:t>（四）强</w:t>
      </w:r>
      <w:r>
        <w:rPr>
          <w:rFonts w:hint="eastAsia" w:ascii="楷体_GB2312" w:hAnsi="仿宋_GB2312" w:eastAsia="楷体_GB2312" w:cs="仿宋_GB2312"/>
          <w:b/>
          <w:color w:val="auto"/>
          <w:sz w:val="32"/>
          <w:szCs w:val="32"/>
          <w:lang w:eastAsia="zh-CN"/>
        </w:rPr>
        <w:t>化垃圾分类宣传教育</w:t>
      </w:r>
    </w:p>
    <w:p w14:paraId="27CE4291">
      <w:pPr>
        <w:keepNext w:val="0"/>
        <w:keepLines w:val="0"/>
        <w:pageBreakBefore w:val="0"/>
        <w:kinsoku/>
        <w:wordWrap/>
        <w:overflowPunct/>
        <w:topLinePunct w:val="0"/>
        <w:bidi w:val="0"/>
        <w:adjustRightInd/>
        <w:snapToGrid/>
        <w:spacing w:line="560" w:lineRule="exact"/>
        <w:ind w:firstLine="630" w:firstLineChars="196"/>
        <w:textAlignment w:val="auto"/>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深化细化宣传教育。</w:t>
      </w:r>
      <w:r>
        <w:rPr>
          <w:rFonts w:hint="eastAsia" w:ascii="仿宋_GB2312" w:hAnsi="仿宋_GB2312" w:eastAsia="仿宋_GB2312" w:cs="仿宋_GB2312"/>
          <w:b w:val="0"/>
          <w:bCs w:val="0"/>
          <w:sz w:val="32"/>
          <w:szCs w:val="32"/>
          <w:lang w:eastAsia="zh-CN"/>
        </w:rPr>
        <w:t>全国生活</w:t>
      </w:r>
      <w:r>
        <w:rPr>
          <w:rFonts w:hint="eastAsia" w:ascii="仿宋_GB2312" w:hAnsi="仿宋_GB2312" w:eastAsia="仿宋_GB2312" w:cs="仿宋_GB2312"/>
          <w:sz w:val="32"/>
          <w:szCs w:val="32"/>
          <w:lang w:eastAsia="zh-CN"/>
        </w:rPr>
        <w:t>垃圾分类宣传周、环境日、全国节能宣传周、全国低碳日、全国生态日等重要节点组织开展“四个一”活动，即举办一系列主题活动、推出一系列宣传片、发布一批先进案例、建设一批科普基地，持续推进垃圾分类“进社区、进村宅、进学校、进医院、进机关、进商圈、进景区、进园区、进工地、进网络”等“十进”活动，组织市级“榜样引领·分类同行”达人、“十大宣讲导师”评选。</w:t>
      </w:r>
      <w:r>
        <w:rPr>
          <w:rFonts w:ascii="仿宋_GB2312" w:hAnsi="仿宋_GB2312" w:eastAsia="仿宋_GB2312" w:cs="仿宋_GB2312"/>
          <w:sz w:val="32"/>
          <w:szCs w:val="32"/>
          <w:lang w:eastAsia="zh-CN"/>
        </w:rPr>
        <w:t>将生活垃圾分类融入常态化教学管理，组织中小学生、社会团体或社区居民参观生活垃圾分类宣教基地、投放站点、处理设施，引导学生养成良好的分类习惯，持续发挥“小手拉大手”教育传导作用。</w:t>
      </w:r>
      <w:r>
        <w:rPr>
          <w:rFonts w:hint="eastAsia" w:ascii="楷体_GB2312" w:hAnsi="楷体_GB2312" w:eastAsia="楷体_GB2312" w:cs="楷体_GB2312"/>
          <w:sz w:val="32"/>
          <w:szCs w:val="32"/>
          <w:lang w:eastAsia="zh-CN"/>
        </w:rPr>
        <w:t>（责任单位：市委宣传部、市城市管理局、市住房和城乡建设局、市教育体育局、市卫生健康委员会、市机关事务管理局、市商务局、市文化和旅游局、市农业农村局，</w:t>
      </w:r>
      <w:r>
        <w:rPr>
          <w:rFonts w:hint="eastAsia" w:ascii="楷体_GB2312" w:hAnsi="楷体_GB2312" w:eastAsia="楷体_GB2312" w:cs="楷体_GB2312"/>
          <w:spacing w:val="7"/>
          <w:sz w:val="32"/>
          <w:szCs w:val="32"/>
          <w:lang w:eastAsia="zh-CN"/>
        </w:rPr>
        <w:t>各县区、园区</w:t>
      </w:r>
      <w:r>
        <w:rPr>
          <w:rFonts w:hint="eastAsia" w:ascii="楷体_GB2312" w:hAnsi="楷体_GB2312" w:eastAsia="楷体_GB2312" w:cs="楷体_GB2312"/>
          <w:sz w:val="32"/>
          <w:szCs w:val="32"/>
          <w:lang w:eastAsia="zh-CN"/>
        </w:rPr>
        <w:t>）</w:t>
      </w:r>
    </w:p>
    <w:p w14:paraId="4E83F32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楷体_GB2312" w:hAnsi="仿宋_GB2312" w:eastAsia="楷体_GB2312" w:cs="仿宋_GB2312"/>
          <w:sz w:val="32"/>
          <w:szCs w:val="32"/>
          <w:lang w:eastAsia="zh-CN"/>
        </w:rPr>
      </w:pPr>
      <w:r>
        <w:rPr>
          <w:rFonts w:hint="eastAsia" w:ascii="仿宋_GB2312" w:hAnsi="仿宋_GB2312" w:eastAsia="仿宋_GB2312" w:cs="仿宋_GB2312"/>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开展志愿服务活动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eastAsia="zh-CN"/>
        </w:rPr>
        <w:t>动员党员志愿者、青年志愿者、巾帼志愿者等参与桶边值守、入户宣传和日常巡检等活动。开展志愿服务优秀案例选树，打造具有淮南特色的垃圾分类志愿服务品牌。</w:t>
      </w:r>
      <w:r>
        <w:rPr>
          <w:rFonts w:hint="eastAsia" w:ascii="楷体_GB2312" w:hAnsi="仿宋_GB2312" w:eastAsia="楷体_GB2312" w:cs="仿宋_GB2312"/>
          <w:sz w:val="32"/>
          <w:szCs w:val="32"/>
          <w:lang w:eastAsia="zh-CN"/>
        </w:rPr>
        <w:t>（责任单位：市委社会工作部、市城市管理局、市总工会、团市委、市妇联，各县区、园区）</w:t>
      </w:r>
    </w:p>
    <w:p w14:paraId="10A70BB8">
      <w:pPr>
        <w:keepNext w:val="0"/>
        <w:keepLines w:val="0"/>
        <w:pageBreakBefore w:val="0"/>
        <w:kinsoku/>
        <w:wordWrap/>
        <w:overflowPunct/>
        <w:topLinePunct w:val="0"/>
        <w:bidi w:val="0"/>
        <w:adjustRightInd/>
        <w:snapToGrid/>
        <w:spacing w:line="560" w:lineRule="exact"/>
        <w:ind w:firstLine="482" w:firstLineChars="150"/>
        <w:textAlignment w:val="auto"/>
        <w:rPr>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建立分类激励机制。</w:t>
      </w:r>
      <w:r>
        <w:rPr>
          <w:rFonts w:ascii="仿宋_GB2312" w:hAnsi="仿宋_GB2312" w:eastAsia="仿宋_GB2312" w:cs="仿宋_GB2312"/>
          <w:sz w:val="32"/>
          <w:szCs w:val="32"/>
          <w:lang w:eastAsia="zh-CN"/>
        </w:rPr>
        <w:t>按照“谁分类谁受益”的原则，完善分类激励约束机制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实行分类可积分、积分可兑换、回收即变现等激励措施，稳步提升生活垃圾分类参与率和准确率。将生活垃圾分类志愿服务纳入志愿者积分管理，提升志愿者参与积极性。</w:t>
      </w:r>
      <w:r>
        <w:rPr>
          <w:rFonts w:hint="eastAsia" w:ascii="楷体_GB2312" w:hAnsi="仿宋_GB2312" w:eastAsia="楷体_GB2312" w:cs="仿宋_GB2312"/>
          <w:sz w:val="32"/>
          <w:szCs w:val="32"/>
          <w:lang w:eastAsia="zh-CN"/>
        </w:rPr>
        <w:t>（责任单位：市城市管理局、市商务局、市委社会工作部，各县区、园区）</w:t>
      </w:r>
    </w:p>
    <w:p w14:paraId="36EC65A1">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仿宋_GB2312"/>
          <w:color w:val="auto"/>
          <w:sz w:val="32"/>
          <w:szCs w:val="32"/>
          <w:lang w:eastAsia="zh-CN"/>
        </w:rPr>
      </w:pPr>
      <w:r>
        <w:rPr>
          <w:rFonts w:hint="eastAsia" w:ascii="黑体" w:hAnsi="黑体" w:eastAsia="黑体" w:cs="仿宋_GB2312"/>
          <w:sz w:val="32"/>
          <w:szCs w:val="32"/>
          <w:lang w:eastAsia="zh-CN"/>
        </w:rPr>
        <w:t>三、体系保障</w:t>
      </w:r>
    </w:p>
    <w:p w14:paraId="265AF988">
      <w:pPr>
        <w:keepNext w:val="0"/>
        <w:keepLines w:val="0"/>
        <w:pageBreakBefore w:val="0"/>
        <w:wordWrap/>
        <w:overflowPunct/>
        <w:topLinePunct w:val="0"/>
        <w:bidi w:val="0"/>
        <w:spacing w:line="560" w:lineRule="exact"/>
        <w:ind w:right="20" w:firstLine="472" w:firstLineChars="147"/>
        <w:rPr>
          <w:rFonts w:ascii="仿宋_GB2312" w:hAnsi="仿宋_GB2312" w:eastAsia="仿宋_GB2312" w:cs="仿宋_GB2312"/>
          <w:color w:val="auto"/>
          <w:sz w:val="32"/>
          <w:szCs w:val="32"/>
          <w:lang w:eastAsia="zh-CN"/>
        </w:rPr>
      </w:pPr>
      <w:r>
        <w:rPr>
          <w:rFonts w:hint="eastAsia" w:ascii="楷体_GB2312" w:hAnsi="仿宋_GB2312" w:eastAsia="楷体_GB2312" w:cs="仿宋_GB2312"/>
          <w:b/>
          <w:color w:val="auto"/>
          <w:sz w:val="32"/>
          <w:szCs w:val="32"/>
          <w:lang w:eastAsia="zh-CN"/>
        </w:rPr>
        <w:t>（一）</w:t>
      </w:r>
      <w:r>
        <w:rPr>
          <w:rFonts w:hint="eastAsia" w:ascii="楷体_GB2312" w:hAnsi="仿宋_GB2312" w:eastAsia="楷体_GB2312" w:cs="仿宋_GB2312"/>
          <w:b/>
          <w:sz w:val="32"/>
          <w:szCs w:val="32"/>
          <w:lang w:eastAsia="zh-CN"/>
        </w:rPr>
        <w:t>强化全域统筹协同。</w:t>
      </w:r>
      <w:r>
        <w:rPr>
          <w:rFonts w:hint="eastAsia" w:ascii="仿宋_GB2312" w:hAnsi="仿宋_GB2312" w:eastAsia="仿宋_GB2312" w:cs="仿宋_GB2312"/>
          <w:color w:val="auto"/>
          <w:kern w:val="0"/>
          <w:sz w:val="32"/>
          <w:szCs w:val="32"/>
          <w:lang w:val="en-US" w:eastAsia="zh-CN"/>
        </w:rPr>
        <w:t>进一步强化对全市生活垃圾分类工作的组织与协调，形成党委统一领导、党政齐抓共管、市场规范运行、社会共同发力的垃圾分类工作格局。</w:t>
      </w:r>
      <w:r>
        <w:rPr>
          <w:rFonts w:hint="eastAsia" w:ascii="仿宋_GB2312" w:hAnsi="仿宋_GB2312" w:eastAsia="仿宋_GB2312" w:cs="仿宋_GB2312"/>
          <w:color w:val="auto"/>
          <w:sz w:val="32"/>
          <w:szCs w:val="32"/>
          <w:lang w:eastAsia="zh-CN"/>
        </w:rPr>
        <w:t>优化生活垃圾分类评估制度，将评估结果纳入各县区人民政府绩效考核体系，统筹推进工作落实。强化“管行业必须管垃圾分类”，各行业主管部门确保生活垃圾分类标准和要求在各领域各场所执行到位。全市各级党政机关和事业单位将生活垃圾减量、分类工作落到实处，切实发挥示范引领作用。</w:t>
      </w:r>
      <w:r>
        <w:rPr>
          <w:rFonts w:hint="eastAsia" w:ascii="楷体_GB2312" w:hAnsi="仿宋_GB2312" w:eastAsia="楷体_GB2312" w:cs="仿宋_GB2312"/>
          <w:color w:val="auto"/>
          <w:sz w:val="32"/>
          <w:szCs w:val="32"/>
          <w:lang w:eastAsia="zh-CN"/>
        </w:rPr>
        <w:t>（责任单位：市城市管理局、市生态环境局、市商务局、市市场监管局、市文化和旅游局、市机关事务管理局、市教育体育局、市卫生健康委员会，各县区、园区）</w:t>
      </w:r>
    </w:p>
    <w:p w14:paraId="5681FEB1">
      <w:pPr>
        <w:keepNext w:val="0"/>
        <w:keepLines w:val="0"/>
        <w:pageBreakBefore w:val="0"/>
        <w:wordWrap/>
        <w:overflowPunct/>
        <w:topLinePunct w:val="0"/>
        <w:bidi w:val="0"/>
        <w:spacing w:line="560" w:lineRule="exact"/>
        <w:ind w:right="20" w:firstLine="472" w:firstLineChars="147"/>
        <w:rPr>
          <w:rFonts w:hint="eastAsia" w:ascii="楷体_GB2312" w:hAnsi="楷体_GB2312" w:eastAsia="楷体_GB2312" w:cs="楷体_GB2312"/>
          <w:sz w:val="32"/>
          <w:szCs w:val="32"/>
          <w:lang w:eastAsia="zh-CN"/>
        </w:rPr>
      </w:pPr>
      <w:r>
        <w:rPr>
          <w:rFonts w:hint="eastAsia" w:ascii="仿宋_GB2312" w:hAnsi="仿宋_GB2312" w:eastAsia="仿宋_GB2312" w:cs="仿宋_GB2312"/>
          <w:b/>
          <w:color w:val="auto"/>
          <w:sz w:val="32"/>
          <w:szCs w:val="32"/>
          <w:lang w:eastAsia="zh-CN"/>
        </w:rPr>
        <w:t>（二）强化资金政策保障。</w:t>
      </w:r>
      <w:r>
        <w:rPr>
          <w:rFonts w:ascii="仿宋_GB2312" w:hAnsi="仿宋_GB2312" w:eastAsia="仿宋_GB2312" w:cs="仿宋_GB2312"/>
          <w:color w:val="auto"/>
          <w:sz w:val="32"/>
          <w:szCs w:val="32"/>
          <w:lang w:eastAsia="zh-CN"/>
        </w:rPr>
        <w:t>统筹</w:t>
      </w:r>
      <w:r>
        <w:rPr>
          <w:rFonts w:hint="eastAsia" w:ascii="仿宋_GB2312" w:hAnsi="仿宋_GB2312" w:eastAsia="仿宋_GB2312" w:cs="仿宋_GB2312"/>
          <w:color w:val="auto"/>
          <w:sz w:val="32"/>
          <w:szCs w:val="32"/>
          <w:lang w:eastAsia="zh-CN"/>
        </w:rPr>
        <w:t>市、区</w:t>
      </w:r>
      <w:r>
        <w:rPr>
          <w:rFonts w:ascii="仿宋_GB2312" w:hAnsi="仿宋_GB2312" w:eastAsia="仿宋_GB2312" w:cs="仿宋_GB2312"/>
          <w:color w:val="auto"/>
          <w:sz w:val="32"/>
          <w:szCs w:val="32"/>
          <w:lang w:eastAsia="zh-CN"/>
        </w:rPr>
        <w:t>现有资金渠道，</w:t>
      </w:r>
      <w:r>
        <w:rPr>
          <w:rFonts w:hint="eastAsia" w:ascii="仿宋_GB2312" w:hAnsi="仿宋_GB2312" w:eastAsia="仿宋_GB2312" w:cs="仿宋_GB2312"/>
          <w:color w:val="auto"/>
          <w:sz w:val="32"/>
          <w:szCs w:val="32"/>
          <w:lang w:eastAsia="zh-CN"/>
        </w:rPr>
        <w:t>研究完善资金激励机制，支持街道（乡镇）提升生活垃圾投放点环境品质。</w:t>
      </w:r>
      <w:r>
        <w:rPr>
          <w:rFonts w:hint="eastAsia" w:ascii="仿宋_GB2312" w:hAnsi="仿宋_GB2312" w:eastAsia="仿宋_GB2312" w:cs="仿宋_GB2312"/>
          <w:color w:val="auto"/>
          <w:sz w:val="32"/>
          <w:szCs w:val="32"/>
        </w:rPr>
        <w:t>结合生活垃圾处置成本，研究制定完善低值可回收物指导目录和再生利用补贴政策。</w:t>
      </w:r>
      <w:r>
        <w:rPr>
          <w:rFonts w:hint="eastAsia" w:ascii="仿宋_GB2312" w:hAnsi="仿宋_GB2312" w:eastAsia="仿宋_GB2312" w:cs="仿宋_GB2312"/>
          <w:color w:val="auto"/>
          <w:sz w:val="32"/>
          <w:szCs w:val="32"/>
          <w:lang w:eastAsia="zh-CN"/>
        </w:rPr>
        <w:t>修订《淮南市城市生活垃圾分类管理办法》，优化细化生活垃圾分类指引及“投收运处营”全链条管理规范标准。</w:t>
      </w:r>
      <w:r>
        <w:rPr>
          <w:rFonts w:hint="eastAsia" w:ascii="楷体_GB2312" w:hAnsi="楷体_GB2312" w:eastAsia="楷体_GB2312" w:cs="楷体_GB2312"/>
          <w:color w:val="auto"/>
          <w:sz w:val="32"/>
          <w:szCs w:val="32"/>
          <w:lang w:eastAsia="zh-CN"/>
        </w:rPr>
        <w:t>（责任单位：市财政局、市城市管理局、市商务局、市</w:t>
      </w:r>
      <w:r>
        <w:rPr>
          <w:rFonts w:hint="eastAsia" w:ascii="楷体_GB2312" w:hAnsi="楷体_GB2312" w:eastAsia="楷体_GB2312" w:cs="楷体_GB2312"/>
          <w:sz w:val="32"/>
          <w:szCs w:val="32"/>
          <w:lang w:eastAsia="zh-CN"/>
        </w:rPr>
        <w:t>发展改革委员会)</w:t>
      </w:r>
    </w:p>
    <w:p w14:paraId="118DCE0C">
      <w:pPr>
        <w:keepNext w:val="0"/>
        <w:keepLines w:val="0"/>
        <w:pageBreakBefore w:val="0"/>
        <w:wordWrap/>
        <w:overflowPunct/>
        <w:topLinePunct w:val="0"/>
        <w:bidi w:val="0"/>
        <w:spacing w:line="560" w:lineRule="exact"/>
        <w:ind w:right="20" w:firstLine="472" w:firstLineChars="147"/>
        <w:rPr>
          <w:rFonts w:hint="eastAsia" w:ascii="楷体_GB2312" w:hAnsi="仿宋_GB2312" w:eastAsia="楷体_GB2312" w:cs="仿宋_GB2312"/>
          <w:sz w:val="32"/>
          <w:szCs w:val="32"/>
          <w:lang w:eastAsia="zh-CN"/>
        </w:rPr>
      </w:pPr>
      <w:r>
        <w:rPr>
          <w:rFonts w:hint="eastAsia" w:ascii="仿宋_GB2312" w:hAnsi="仿宋_GB2312" w:eastAsia="仿宋_GB2312" w:cs="仿宋_GB2312"/>
          <w:b/>
          <w:sz w:val="32"/>
          <w:szCs w:val="32"/>
          <w:lang w:eastAsia="zh-CN"/>
        </w:rPr>
        <w:t>（三）强化属地责任落实。</w:t>
      </w:r>
      <w:r>
        <w:rPr>
          <w:rFonts w:hint="eastAsia" w:ascii="仿宋_GB2312" w:hAnsi="仿宋_GB2312" w:eastAsia="仿宋_GB2312" w:cs="仿宋_GB2312"/>
          <w:sz w:val="32"/>
          <w:szCs w:val="32"/>
          <w:lang w:eastAsia="zh-CN"/>
        </w:rPr>
        <w:t>各县区（管委会）要将垃圾分类工作纳入街道（乡镇）履职事项清单。各街道（乡镇）、社区（村）</w:t>
      </w:r>
      <w:r>
        <w:rPr>
          <w:rFonts w:ascii="仿宋_GB2312" w:hAnsi="仿宋_GB2312" w:eastAsia="仿宋_GB2312" w:cs="仿宋_GB2312"/>
          <w:sz w:val="32"/>
          <w:szCs w:val="32"/>
          <w:lang w:eastAsia="zh-CN"/>
        </w:rPr>
        <w:t>发挥基层党组织战斗堡垒作用和党员干部先锋模范作用，形成街道（乡镇）、居（村）委会、业主委员会、物业服务企业、志愿者队伍“五位一体”协同推进机制。</w:t>
      </w:r>
      <w:r>
        <w:rPr>
          <w:rFonts w:hint="eastAsia" w:ascii="仿宋_GB2312" w:hAnsi="仿宋_GB2312" w:eastAsia="仿宋_GB2312" w:cs="仿宋_GB2312"/>
          <w:sz w:val="32"/>
          <w:szCs w:val="32"/>
          <w:lang w:eastAsia="zh-CN"/>
        </w:rPr>
        <w:t>物业企业和党政机关、企事业单位等生活垃圾分类管理责任人建立日常管理制度，指定专人指导、监督单位和个人进行生活垃圾分类，用好各方力量通过入户宣传、桶前值守等措施促进居民习惯养成，加强投放点维护保洁、规范垃圾清运。对拒不履行分类的投放人向社区</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村</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和执法部门报告</w:t>
      </w:r>
      <w:r>
        <w:rPr>
          <w:rFonts w:hint="eastAsia" w:ascii="楷体_GB2312" w:hAnsi="仿宋_GB2312" w:eastAsia="楷体_GB2312" w:cs="仿宋_GB2312"/>
          <w:sz w:val="32"/>
          <w:szCs w:val="32"/>
          <w:lang w:eastAsia="zh-CN"/>
        </w:rPr>
        <w:t>。（责任单位：市住房和城乡建设局、市农业农村局、市城市管理局，各县区、园区）</w:t>
      </w:r>
    </w:p>
    <w:p w14:paraId="0FEE6E30">
      <w:pPr>
        <w:keepNext w:val="0"/>
        <w:keepLines w:val="0"/>
        <w:pageBreakBefore w:val="0"/>
        <w:wordWrap/>
        <w:overflowPunct/>
        <w:topLinePunct w:val="0"/>
        <w:bidi w:val="0"/>
        <w:spacing w:line="560" w:lineRule="exact"/>
        <w:ind w:right="20" w:firstLine="472" w:firstLineChars="147"/>
        <w:rPr>
          <w:rFonts w:hint="eastAsia" w:eastAsiaTheme="minorEastAsia"/>
          <w:lang w:eastAsia="zh-CN"/>
        </w:rPr>
      </w:pPr>
      <w:r>
        <w:rPr>
          <w:rFonts w:hint="eastAsia" w:ascii="仿宋_GB2312" w:hAnsi="仿宋_GB2312" w:eastAsia="仿宋_GB2312" w:cs="仿宋_GB2312"/>
          <w:b/>
          <w:sz w:val="32"/>
          <w:szCs w:val="32"/>
          <w:lang w:eastAsia="zh-CN"/>
        </w:rPr>
        <w:t>（四）</w:t>
      </w:r>
      <w:r>
        <w:rPr>
          <w:rFonts w:ascii="仿宋_GB2312" w:hAnsi="仿宋_GB2312" w:eastAsia="仿宋_GB2312" w:cs="仿宋_GB2312"/>
          <w:b/>
          <w:sz w:val="32"/>
          <w:szCs w:val="32"/>
          <w:lang w:eastAsia="zh-CN"/>
        </w:rPr>
        <w:t>强化督导评估</w:t>
      </w:r>
      <w:r>
        <w:rPr>
          <w:rFonts w:hint="eastAsia" w:ascii="仿宋_GB2312" w:hAnsi="仿宋_GB2312" w:eastAsia="仿宋_GB2312" w:cs="仿宋_GB2312"/>
          <w:b/>
          <w:sz w:val="32"/>
          <w:szCs w:val="32"/>
          <w:lang w:eastAsia="zh-CN"/>
        </w:rPr>
        <w:t>问效</w:t>
      </w:r>
      <w:r>
        <w:rPr>
          <w:rFonts w:ascii="仿宋_GB2312" w:hAnsi="仿宋_GB2312" w:eastAsia="仿宋_GB2312" w:cs="仿宋_GB2312"/>
          <w:b/>
          <w:sz w:val="32"/>
          <w:szCs w:val="32"/>
          <w:lang w:eastAsia="zh-CN"/>
        </w:rPr>
        <w:t>。</w:t>
      </w:r>
      <w:r>
        <w:rPr>
          <w:rFonts w:ascii="仿宋_GB2312" w:hAnsi="仿宋_GB2312" w:eastAsia="仿宋_GB2312" w:cs="仿宋_GB2312"/>
          <w:sz w:val="32"/>
          <w:szCs w:val="32"/>
          <w:lang w:eastAsia="zh-CN"/>
        </w:rPr>
        <w:t>将生活垃圾分类工作纳入常态化暗访督查内容，形成分类评估、通报约谈、整改销号工作闭环。建立分类经验复制推广机制，及时发现和总结城市商圈、景区、社区、高校、乡村等场景的有效做法。围绕重点环节、重点场所、重点对象，加强行业监管力度，通过行政处罚、信用惩戒、媒体曝光等手段，形成高压态势。将垃圾分类执法向社区延伸，统一执法标准，加大执法力度，对不履行分类义务、乱丢垃圾且屡教不改的人群，强化执法处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畅通新闻媒体、12345便民热线等渠道，加强舆情监测和分析</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开展人大专项监督、政协民主监督等，形成监督合力。</w:t>
      </w:r>
      <w:r>
        <w:rPr>
          <w:rFonts w:hint="eastAsia" w:ascii="楷体_GB2312" w:hAnsi="仿宋_GB2312" w:eastAsia="楷体_GB2312" w:cs="仿宋_GB2312"/>
          <w:sz w:val="32"/>
          <w:szCs w:val="32"/>
          <w:lang w:eastAsia="zh-CN"/>
        </w:rPr>
        <w:t>（责任单位：市城市管理局、市住房和城乡建设局、市农业农村局、市委办公室、市政府办公室、市公安局、市市场监督管理局，各县区、园区）</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D2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AA7E0">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D2AA7E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A8"/>
    <w:rsid w:val="00020EF2"/>
    <w:rsid w:val="00066EA8"/>
    <w:rsid w:val="00077157"/>
    <w:rsid w:val="000A7465"/>
    <w:rsid w:val="000C7270"/>
    <w:rsid w:val="00103650"/>
    <w:rsid w:val="001F3A34"/>
    <w:rsid w:val="001F4687"/>
    <w:rsid w:val="00202CCB"/>
    <w:rsid w:val="00243714"/>
    <w:rsid w:val="002737F2"/>
    <w:rsid w:val="00291A0A"/>
    <w:rsid w:val="002C41AD"/>
    <w:rsid w:val="00320C24"/>
    <w:rsid w:val="003F4F33"/>
    <w:rsid w:val="00402979"/>
    <w:rsid w:val="004A7F43"/>
    <w:rsid w:val="004B7A87"/>
    <w:rsid w:val="00572829"/>
    <w:rsid w:val="00611D36"/>
    <w:rsid w:val="006A1377"/>
    <w:rsid w:val="006A6881"/>
    <w:rsid w:val="006C139B"/>
    <w:rsid w:val="006C7976"/>
    <w:rsid w:val="00713312"/>
    <w:rsid w:val="00755F86"/>
    <w:rsid w:val="007878FF"/>
    <w:rsid w:val="007A750D"/>
    <w:rsid w:val="007C190D"/>
    <w:rsid w:val="00802E4C"/>
    <w:rsid w:val="008205F3"/>
    <w:rsid w:val="008533AE"/>
    <w:rsid w:val="00876687"/>
    <w:rsid w:val="0088681F"/>
    <w:rsid w:val="0097105F"/>
    <w:rsid w:val="009721CF"/>
    <w:rsid w:val="00987703"/>
    <w:rsid w:val="00995428"/>
    <w:rsid w:val="009A2A27"/>
    <w:rsid w:val="009C5907"/>
    <w:rsid w:val="009D03EB"/>
    <w:rsid w:val="00A7207D"/>
    <w:rsid w:val="00A95AF9"/>
    <w:rsid w:val="00AA3001"/>
    <w:rsid w:val="00AD6B0E"/>
    <w:rsid w:val="00B038B2"/>
    <w:rsid w:val="00B04280"/>
    <w:rsid w:val="00B47D35"/>
    <w:rsid w:val="00B614D9"/>
    <w:rsid w:val="00C02388"/>
    <w:rsid w:val="00C14954"/>
    <w:rsid w:val="00C24F0A"/>
    <w:rsid w:val="00CA22DD"/>
    <w:rsid w:val="00CB1DB3"/>
    <w:rsid w:val="00CC6E2B"/>
    <w:rsid w:val="00CE2805"/>
    <w:rsid w:val="00D161C8"/>
    <w:rsid w:val="00D25EC7"/>
    <w:rsid w:val="00D27C16"/>
    <w:rsid w:val="00D33495"/>
    <w:rsid w:val="00D618D0"/>
    <w:rsid w:val="00D668AD"/>
    <w:rsid w:val="00D83C18"/>
    <w:rsid w:val="00D86A69"/>
    <w:rsid w:val="00DD331E"/>
    <w:rsid w:val="00E05046"/>
    <w:rsid w:val="00E06C93"/>
    <w:rsid w:val="00E1192E"/>
    <w:rsid w:val="00E11BC0"/>
    <w:rsid w:val="00E57FBF"/>
    <w:rsid w:val="00E92059"/>
    <w:rsid w:val="00EC5B75"/>
    <w:rsid w:val="00F0788A"/>
    <w:rsid w:val="00F96CAF"/>
    <w:rsid w:val="00FC7B44"/>
    <w:rsid w:val="00FE65C5"/>
    <w:rsid w:val="049D7D4E"/>
    <w:rsid w:val="04AA2BD9"/>
    <w:rsid w:val="04AD0792"/>
    <w:rsid w:val="069D1503"/>
    <w:rsid w:val="0C906210"/>
    <w:rsid w:val="0D957AD2"/>
    <w:rsid w:val="0FF52221"/>
    <w:rsid w:val="136D2EE0"/>
    <w:rsid w:val="15AF2DCA"/>
    <w:rsid w:val="17176843"/>
    <w:rsid w:val="17815B66"/>
    <w:rsid w:val="1D70306D"/>
    <w:rsid w:val="1E7E1FDF"/>
    <w:rsid w:val="1E9236E8"/>
    <w:rsid w:val="25331AF3"/>
    <w:rsid w:val="269B3C87"/>
    <w:rsid w:val="27275E02"/>
    <w:rsid w:val="2D031A08"/>
    <w:rsid w:val="2E4D2094"/>
    <w:rsid w:val="2F065DC8"/>
    <w:rsid w:val="2F5C22BF"/>
    <w:rsid w:val="32A350C5"/>
    <w:rsid w:val="33E85D82"/>
    <w:rsid w:val="3B06307C"/>
    <w:rsid w:val="3BE56B58"/>
    <w:rsid w:val="3C7B1BA2"/>
    <w:rsid w:val="40C8577C"/>
    <w:rsid w:val="420B7A3A"/>
    <w:rsid w:val="4C154208"/>
    <w:rsid w:val="4C6D3572"/>
    <w:rsid w:val="52F7756C"/>
    <w:rsid w:val="5FDC9AC2"/>
    <w:rsid w:val="60DC5CFA"/>
    <w:rsid w:val="6487161B"/>
    <w:rsid w:val="721B5A35"/>
    <w:rsid w:val="724D3C44"/>
    <w:rsid w:val="747211D5"/>
    <w:rsid w:val="7B90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0"/>
    <w:rPr>
      <w:rFonts w:ascii="仿宋" w:hAnsi="仿宋" w:eastAsia="仿宋" w:cs="仿宋"/>
      <w:sz w:val="32"/>
      <w:szCs w:val="32"/>
    </w:rPr>
  </w:style>
  <w:style w:type="paragraph" w:styleId="4">
    <w:name w:val="toc 3"/>
    <w:basedOn w:val="1"/>
    <w:next w:val="1"/>
    <w:semiHidden/>
    <w:unhideWhenUsed/>
    <w:qFormat/>
    <w:uiPriority w:val="39"/>
    <w:pPr>
      <w:ind w:left="840" w:leftChars="400"/>
    </w:pPr>
  </w:style>
  <w:style w:type="paragraph" w:styleId="5">
    <w:name w:val="footer"/>
    <w:basedOn w:val="1"/>
    <w:link w:val="11"/>
    <w:semiHidden/>
    <w:unhideWhenUsed/>
    <w:qFormat/>
    <w:uiPriority w:val="99"/>
    <w:pPr>
      <w:tabs>
        <w:tab w:val="center" w:pos="4153"/>
        <w:tab w:val="right" w:pos="8306"/>
      </w:tabs>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正文文本 Char"/>
    <w:basedOn w:val="8"/>
    <w:link w:val="3"/>
    <w:qFormat/>
    <w:uiPriority w:val="0"/>
    <w:rPr>
      <w:rFonts w:ascii="仿宋" w:hAnsi="仿宋" w:eastAsia="仿宋" w:cs="仿宋"/>
      <w:snapToGrid w:val="0"/>
      <w:color w:val="000000"/>
      <w:kern w:val="0"/>
      <w:sz w:val="32"/>
      <w:szCs w:val="32"/>
      <w:lang w:eastAsia="en-US"/>
    </w:rPr>
  </w:style>
  <w:style w:type="character" w:customStyle="1" w:styleId="10">
    <w:name w:val="页眉 Char"/>
    <w:basedOn w:val="8"/>
    <w:link w:val="6"/>
    <w:semiHidden/>
    <w:qFormat/>
    <w:uiPriority w:val="99"/>
    <w:rPr>
      <w:rFonts w:ascii="Arial" w:hAnsi="Arial" w:eastAsia="Arial" w:cs="Arial"/>
      <w:snapToGrid w:val="0"/>
      <w:color w:val="000000"/>
      <w:kern w:val="0"/>
      <w:sz w:val="18"/>
      <w:szCs w:val="18"/>
      <w:lang w:eastAsia="en-US"/>
    </w:rPr>
  </w:style>
  <w:style w:type="character" w:customStyle="1" w:styleId="11">
    <w:name w:val="页脚 Char"/>
    <w:basedOn w:val="8"/>
    <w:link w:val="5"/>
    <w:semiHidden/>
    <w:qFormat/>
    <w:uiPriority w:val="99"/>
    <w:rPr>
      <w:rFonts w:ascii="Arial" w:hAnsi="Arial" w:eastAsia="Arial" w:cs="Arial"/>
      <w:snapToGrid w:val="0"/>
      <w:color w:val="000000"/>
      <w:kern w:val="0"/>
      <w:sz w:val="18"/>
      <w:szCs w:val="18"/>
      <w:lang w:eastAsia="en-US"/>
    </w:rPr>
  </w:style>
  <w:style w:type="paragraph" w:customStyle="1" w:styleId="12">
    <w:name w:val="Heading1"/>
    <w:basedOn w:val="1"/>
    <w:next w:val="1"/>
    <w:qFormat/>
    <w:uiPriority w:val="0"/>
    <w:pPr>
      <w:kinsoku/>
      <w:autoSpaceDE/>
      <w:autoSpaceDN/>
      <w:adjustRightInd/>
      <w:snapToGrid/>
      <w:spacing w:before="100" w:beforeAutospacing="1" w:after="100" w:afterAutospacing="1" w:line="240" w:lineRule="atLeast"/>
      <w:ind w:firstLine="200" w:firstLineChars="200"/>
      <w:textAlignment w:val="auto"/>
    </w:pPr>
    <w:rPr>
      <w:rFonts w:ascii="ˎ̥" w:hAnsi="ˎ̥" w:eastAsia="宋体" w:cs="宋体"/>
      <w:b/>
      <w:bCs/>
      <w:snapToGrid/>
      <w:color w:val="FFFFFF"/>
      <w:kern w:val="36"/>
      <w:lang w:eastAsia="zh-CN"/>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4462</Words>
  <Characters>4498</Characters>
  <Lines>29</Lines>
  <Paragraphs>8</Paragraphs>
  <TotalTime>150</TotalTime>
  <ScaleCrop>false</ScaleCrop>
  <LinksUpToDate>false</LinksUpToDate>
  <CharactersWithSpaces>4498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2026-04-06T10:15:00Z</dcterms:created>
  <dc:creator>User</dc:creator>
  <cp:lastModifiedBy>小鹿</cp:lastModifiedBy>
  <cp:lastPrinted>2026-04-16T11:12:00Z</cp:lastPrinted>
  <dcterms:modified xsi:type="dcterms:W3CDTF">2026-05-19T08:58:35Z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eyJoZGlkIjoiMDgxY2JlMjA3MWFmNDUzZmQzNGEyYzA5NTc0ZmFmMjQiLCJ1c2VySWQiOiIxNDI5NDg3OTIxIn0=</vt:lpwstr>
  </property>
  <property fmtid="{D5CDD505-2E9C-101B-9397-08002B2CF9AE}" pid="4" name="ICV">
    <vt:lpwstr>7989DA7B58A547439F098DB4729DAA9F_13</vt:lpwstr>
  </property>
</Properties>
</file>